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360" w:lineRule="auto"/>
        <w:rPr>
          <w:rFonts w:cs="Times New Roman"/>
          <w:color w:val="000000"/>
        </w:rPr>
      </w:pPr>
    </w:p>
    <w:p>
      <w:pPr>
        <w:adjustRightInd w:val="0"/>
        <w:snapToGrid w:val="0"/>
        <w:spacing w:line="360" w:lineRule="auto"/>
        <w:jc w:val="center"/>
        <w:rPr>
          <w:rFonts w:ascii="黑体" w:hAnsi="宋体" w:eastAsia="黑体" w:cs="Times New Roman"/>
          <w:b/>
          <w:bCs/>
          <w:sz w:val="30"/>
          <w:szCs w:val="30"/>
        </w:rPr>
      </w:pPr>
      <w:r>
        <w:rPr>
          <w:rFonts w:ascii="黑体" w:hAnsi="宋体" w:eastAsia="黑体" w:cs="黑体"/>
          <w:b/>
          <w:bCs/>
          <w:sz w:val="30"/>
          <w:szCs w:val="30"/>
        </w:rPr>
        <w:t>201</w:t>
      </w:r>
      <w:r>
        <w:rPr>
          <w:rFonts w:hint="eastAsia" w:ascii="黑体" w:hAnsi="宋体" w:eastAsia="黑体" w:cs="黑体"/>
          <w:b/>
          <w:bCs/>
          <w:sz w:val="30"/>
          <w:szCs w:val="30"/>
        </w:rPr>
        <w:t>6四川财经职业学院</w:t>
      </w:r>
    </w:p>
    <w:p>
      <w:pPr>
        <w:adjustRightInd w:val="0"/>
        <w:snapToGrid w:val="0"/>
        <w:spacing w:line="360" w:lineRule="auto"/>
        <w:jc w:val="center"/>
        <w:rPr>
          <w:rFonts w:ascii="黑体" w:hAnsi="宋体" w:eastAsia="黑体" w:cs="Times New Roman"/>
          <w:b/>
          <w:bCs/>
          <w:sz w:val="30"/>
          <w:szCs w:val="30"/>
        </w:rPr>
      </w:pPr>
      <w:r>
        <w:rPr>
          <w:rFonts w:hint="eastAsia" w:ascii="黑体" w:hAnsi="宋体" w:eastAsia="黑体" w:cs="黑体"/>
          <w:b/>
          <w:bCs/>
          <w:sz w:val="30"/>
          <w:szCs w:val="30"/>
        </w:rPr>
        <w:t>移动商务技能大赛</w:t>
      </w:r>
      <w:r>
        <w:rPr>
          <w:rFonts w:hint="eastAsia" w:ascii="黑体" w:eastAsia="黑体" w:cs="黑体"/>
          <w:b/>
          <w:bCs/>
          <w:sz w:val="30"/>
          <w:szCs w:val="30"/>
        </w:rPr>
        <w:t>竞赛细则</w:t>
      </w:r>
    </w:p>
    <w:p>
      <w:pPr>
        <w:adjustRightInd w:val="0"/>
        <w:snapToGrid w:val="0"/>
        <w:spacing w:line="360" w:lineRule="auto"/>
        <w:rPr>
          <w:rFonts w:cs="Times New Roman" w:asciiTheme="minorEastAsia" w:hAnsiTheme="minorEastAsia" w:eastAsiaTheme="minorEastAsia"/>
          <w:b/>
          <w:bCs/>
          <w:sz w:val="24"/>
          <w:szCs w:val="24"/>
        </w:rPr>
      </w:pPr>
      <w:r>
        <w:rPr>
          <w:rFonts w:hint="eastAsia" w:cs="宋体" w:asciiTheme="minorEastAsia" w:hAnsiTheme="minorEastAsia" w:eastAsiaTheme="minorEastAsia"/>
          <w:b/>
          <w:bCs/>
          <w:sz w:val="24"/>
          <w:szCs w:val="24"/>
        </w:rPr>
        <w:t>一、大赛组织结构</w:t>
      </w:r>
    </w:p>
    <w:p>
      <w:pPr>
        <w:adjustRightInd w:val="0"/>
        <w:snapToGrid w:val="0"/>
        <w:spacing w:line="360" w:lineRule="auto"/>
        <w:ind w:firstLine="480" w:firstLineChars="200"/>
        <w:rPr>
          <w:rFonts w:cs="Times New Roman" w:asciiTheme="minorEastAsia" w:hAnsiTheme="minorEastAsia" w:eastAsiaTheme="minorEastAsia"/>
          <w:sz w:val="24"/>
          <w:szCs w:val="24"/>
        </w:rPr>
      </w:pPr>
      <w:r>
        <w:rPr>
          <w:rFonts w:hint="eastAsia" w:cs="宋体" w:asciiTheme="minorEastAsia" w:hAnsiTheme="minorEastAsia" w:eastAsiaTheme="minorEastAsia"/>
          <w:sz w:val="24"/>
          <w:szCs w:val="24"/>
        </w:rPr>
        <w:t>主办单位：四川省财经职业学院</w:t>
      </w:r>
    </w:p>
    <w:p>
      <w:pPr>
        <w:adjustRightInd w:val="0"/>
        <w:snapToGrid w:val="0"/>
        <w:spacing w:line="360" w:lineRule="auto"/>
        <w:ind w:firstLine="480" w:firstLineChars="200"/>
        <w:rPr>
          <w:rFonts w:cs="Times New Roman" w:asciiTheme="minorEastAsia" w:hAnsiTheme="minorEastAsia" w:eastAsiaTheme="minorEastAsia"/>
          <w:sz w:val="24"/>
          <w:szCs w:val="24"/>
        </w:rPr>
      </w:pPr>
      <w:r>
        <w:rPr>
          <w:rFonts w:hint="eastAsia" w:cs="宋体" w:asciiTheme="minorEastAsia" w:hAnsiTheme="minorEastAsia" w:eastAsiaTheme="minorEastAsia"/>
          <w:sz w:val="24"/>
          <w:szCs w:val="24"/>
        </w:rPr>
        <w:t>承办单位：</w:t>
      </w:r>
      <w:r>
        <w:rPr>
          <w:rFonts w:cs="Times New Roman" w:asciiTheme="minorEastAsia" w:hAnsiTheme="minorEastAsia" w:eastAsiaTheme="minorEastAsia"/>
          <w:sz w:val="24"/>
          <w:szCs w:val="24"/>
        </w:rPr>
        <w:t xml:space="preserve"> </w:t>
      </w:r>
      <w:r>
        <w:rPr>
          <w:rFonts w:hint="eastAsia" w:cs="宋体" w:asciiTheme="minorEastAsia" w:hAnsiTheme="minorEastAsia" w:eastAsiaTheme="minorEastAsia"/>
          <w:sz w:val="24"/>
          <w:szCs w:val="24"/>
        </w:rPr>
        <w:t>实训中心</w:t>
      </w:r>
      <w:r>
        <w:rPr>
          <w:rFonts w:cs="Times New Roman" w:asciiTheme="minorEastAsia" w:hAnsiTheme="minorEastAsia" w:eastAsiaTheme="minorEastAsia"/>
          <w:sz w:val="24"/>
          <w:szCs w:val="24"/>
        </w:rPr>
        <w:t xml:space="preserve"> </w:t>
      </w:r>
      <w:r>
        <w:rPr>
          <w:rFonts w:hint="eastAsia" w:cs="宋体" w:asciiTheme="minorEastAsia" w:hAnsiTheme="minorEastAsia" w:eastAsiaTheme="minorEastAsia"/>
          <w:sz w:val="24"/>
          <w:szCs w:val="24"/>
        </w:rPr>
        <w:t>工商管理系</w:t>
      </w:r>
    </w:p>
    <w:p>
      <w:pPr>
        <w:adjustRightInd w:val="0"/>
        <w:snapToGrid w:val="0"/>
        <w:spacing w:line="360" w:lineRule="auto"/>
        <w:ind w:firstLine="480" w:firstLineChars="200"/>
        <w:rPr>
          <w:rFonts w:cs="Times New Roman" w:asciiTheme="minorEastAsia" w:hAnsiTheme="minorEastAsia" w:eastAsiaTheme="minorEastAsia"/>
          <w:sz w:val="24"/>
          <w:szCs w:val="24"/>
        </w:rPr>
      </w:pPr>
      <w:r>
        <w:rPr>
          <w:rFonts w:hint="eastAsia" w:cs="宋体" w:asciiTheme="minorEastAsia" w:hAnsiTheme="minorEastAsia" w:eastAsiaTheme="minorEastAsia"/>
          <w:sz w:val="24"/>
          <w:szCs w:val="24"/>
        </w:rPr>
        <w:t>组委会成员：叶剑明</w:t>
      </w:r>
      <w:r>
        <w:rPr>
          <w:rFonts w:cs="Times New Roman" w:asciiTheme="minorEastAsia" w:hAnsiTheme="minorEastAsia" w:eastAsiaTheme="minorEastAsia"/>
          <w:color w:val="FF0000"/>
          <w:sz w:val="24"/>
          <w:szCs w:val="24"/>
        </w:rPr>
        <w:t xml:space="preserve"> </w:t>
      </w:r>
      <w:r>
        <w:rPr>
          <w:rFonts w:hint="eastAsia" w:cs="宋体" w:asciiTheme="minorEastAsia" w:hAnsiTheme="minorEastAsia" w:eastAsiaTheme="minorEastAsia"/>
          <w:sz w:val="24"/>
          <w:szCs w:val="24"/>
        </w:rPr>
        <w:t>王瑶</w:t>
      </w:r>
      <w:r>
        <w:rPr>
          <w:rFonts w:cs="Times New Roman" w:asciiTheme="minorEastAsia" w:hAnsiTheme="minorEastAsia" w:eastAsiaTheme="minorEastAsia"/>
          <w:sz w:val="24"/>
          <w:szCs w:val="24"/>
        </w:rPr>
        <w:t xml:space="preserve">  </w:t>
      </w:r>
      <w:r>
        <w:rPr>
          <w:rFonts w:hint="eastAsia" w:cs="Times New Roman" w:asciiTheme="minorEastAsia" w:hAnsiTheme="minorEastAsia" w:eastAsiaTheme="minorEastAsia"/>
          <w:sz w:val="24"/>
          <w:szCs w:val="24"/>
        </w:rPr>
        <w:t xml:space="preserve">李平  </w:t>
      </w:r>
      <w:r>
        <w:rPr>
          <w:rFonts w:hint="eastAsia" w:cs="宋体" w:asciiTheme="minorEastAsia" w:hAnsiTheme="minorEastAsia" w:eastAsiaTheme="minorEastAsia"/>
          <w:sz w:val="24"/>
          <w:szCs w:val="24"/>
        </w:rPr>
        <w:t>刘瑶</w:t>
      </w:r>
      <w:r>
        <w:rPr>
          <w:rFonts w:cs="Times New Roman" w:asciiTheme="minorEastAsia" w:hAnsiTheme="minorEastAsia" w:eastAsiaTheme="minorEastAsia"/>
          <w:sz w:val="24"/>
          <w:szCs w:val="24"/>
        </w:rPr>
        <w:t xml:space="preserve">  </w:t>
      </w:r>
      <w:r>
        <w:rPr>
          <w:rFonts w:hint="eastAsia" w:cs="宋体" w:asciiTheme="minorEastAsia" w:hAnsiTheme="minorEastAsia" w:eastAsiaTheme="minorEastAsia"/>
          <w:sz w:val="24"/>
          <w:szCs w:val="24"/>
        </w:rPr>
        <w:t>黄睿</w:t>
      </w:r>
      <w:r>
        <w:rPr>
          <w:rFonts w:cs="Times New Roman" w:asciiTheme="minorEastAsia" w:hAnsiTheme="minorEastAsia" w:eastAsiaTheme="minorEastAsia"/>
          <w:sz w:val="24"/>
          <w:szCs w:val="24"/>
        </w:rPr>
        <w:t xml:space="preserve">                </w:t>
      </w:r>
    </w:p>
    <w:p>
      <w:pPr>
        <w:adjustRightInd w:val="0"/>
        <w:snapToGrid w:val="0"/>
        <w:spacing w:line="360" w:lineRule="auto"/>
        <w:ind w:firstLine="1680" w:firstLineChars="700"/>
        <w:rPr>
          <w:rFonts w:cs="Times New Roman" w:asciiTheme="minorEastAsia" w:hAnsiTheme="minorEastAsia" w:eastAsiaTheme="minorEastAsia"/>
          <w:sz w:val="24"/>
          <w:szCs w:val="24"/>
        </w:rPr>
      </w:pPr>
      <w:r>
        <w:rPr>
          <w:rFonts w:cs="Times New Roman" w:asciiTheme="minorEastAsia" w:hAnsiTheme="minorEastAsia" w:eastAsiaTheme="minorEastAsia"/>
          <w:sz w:val="24"/>
          <w:szCs w:val="24"/>
        </w:rPr>
        <w:t xml:space="preserve"> </w:t>
      </w:r>
      <w:r>
        <w:rPr>
          <w:rFonts w:hint="eastAsia" w:cs="宋体" w:asciiTheme="minorEastAsia" w:hAnsiTheme="minorEastAsia" w:eastAsiaTheme="minorEastAsia"/>
          <w:sz w:val="24"/>
          <w:szCs w:val="24"/>
        </w:rPr>
        <w:t>赵乾坤</w:t>
      </w:r>
      <w:r>
        <w:rPr>
          <w:rFonts w:cs="Times New Roman" w:asciiTheme="minorEastAsia" w:hAnsiTheme="minorEastAsia" w:eastAsiaTheme="minorEastAsia"/>
          <w:sz w:val="24"/>
          <w:szCs w:val="24"/>
        </w:rPr>
        <w:t xml:space="preserve">  </w:t>
      </w:r>
      <w:r>
        <w:rPr>
          <w:rFonts w:hint="eastAsia" w:cs="宋体" w:asciiTheme="minorEastAsia" w:hAnsiTheme="minorEastAsia" w:eastAsiaTheme="minorEastAsia"/>
          <w:sz w:val="24"/>
          <w:szCs w:val="24"/>
        </w:rPr>
        <w:t>梁丰</w:t>
      </w:r>
      <w:r>
        <w:rPr>
          <w:rFonts w:cs="Times New Roman" w:asciiTheme="minorEastAsia" w:hAnsiTheme="minorEastAsia" w:eastAsiaTheme="minorEastAsia"/>
          <w:sz w:val="24"/>
          <w:szCs w:val="24"/>
        </w:rPr>
        <w:t xml:space="preserve"> </w:t>
      </w:r>
      <w:r>
        <w:rPr>
          <w:rFonts w:hint="eastAsia" w:cs="宋体" w:asciiTheme="minorEastAsia" w:hAnsiTheme="minorEastAsia" w:eastAsiaTheme="minorEastAsia"/>
          <w:sz w:val="24"/>
          <w:szCs w:val="24"/>
        </w:rPr>
        <w:t>霍瑞超</w:t>
      </w:r>
      <w:r>
        <w:rPr>
          <w:rFonts w:cs="Times New Roman" w:asciiTheme="minorEastAsia" w:hAnsiTheme="minorEastAsia" w:eastAsiaTheme="minorEastAsia"/>
          <w:sz w:val="24"/>
          <w:szCs w:val="24"/>
        </w:rPr>
        <w:t xml:space="preserve">  </w:t>
      </w:r>
      <w:r>
        <w:rPr>
          <w:rFonts w:hint="eastAsia" w:cs="Times New Roman" w:asciiTheme="minorEastAsia" w:hAnsiTheme="minorEastAsia" w:eastAsiaTheme="minorEastAsia"/>
          <w:sz w:val="24"/>
          <w:szCs w:val="24"/>
        </w:rPr>
        <w:t xml:space="preserve">黄芳  </w:t>
      </w:r>
      <w:r>
        <w:rPr>
          <w:rFonts w:hint="eastAsia" w:cs="宋体" w:asciiTheme="minorEastAsia" w:hAnsiTheme="minorEastAsia" w:eastAsiaTheme="minorEastAsia"/>
          <w:sz w:val="24"/>
          <w:szCs w:val="24"/>
        </w:rPr>
        <w:t>薛永莉</w:t>
      </w:r>
      <w:r>
        <w:rPr>
          <w:rFonts w:cs="Times New Roman" w:asciiTheme="minorEastAsia" w:hAnsiTheme="minorEastAsia" w:eastAsiaTheme="minorEastAsia"/>
          <w:sz w:val="24"/>
          <w:szCs w:val="24"/>
        </w:rPr>
        <w:t xml:space="preserve">  </w:t>
      </w:r>
      <w:r>
        <w:rPr>
          <w:rFonts w:hint="eastAsia" w:cs="Times New Roman" w:asciiTheme="minorEastAsia" w:hAnsiTheme="minorEastAsia" w:eastAsiaTheme="minorEastAsia"/>
          <w:sz w:val="24"/>
          <w:szCs w:val="24"/>
        </w:rPr>
        <w:t>蒲曦</w:t>
      </w:r>
    </w:p>
    <w:p>
      <w:pPr>
        <w:numPr>
          <w:ilvl w:val="0"/>
          <w:numId w:val="1"/>
        </w:numPr>
        <w:adjustRightInd w:val="0"/>
        <w:snapToGrid w:val="0"/>
        <w:spacing w:line="360" w:lineRule="auto"/>
        <w:rPr>
          <w:rFonts w:cs="宋体" w:asciiTheme="minorEastAsia" w:hAnsiTheme="minorEastAsia" w:eastAsiaTheme="minorEastAsia"/>
          <w:b/>
          <w:bCs/>
          <w:sz w:val="24"/>
          <w:szCs w:val="24"/>
        </w:rPr>
      </w:pPr>
      <w:r>
        <w:rPr>
          <w:rFonts w:hint="eastAsia" w:cs="宋体" w:asciiTheme="minorEastAsia" w:hAnsiTheme="minorEastAsia" w:eastAsiaTheme="minorEastAsia"/>
          <w:b/>
          <w:bCs/>
          <w:sz w:val="24"/>
          <w:szCs w:val="24"/>
        </w:rPr>
        <w:t>赛项名称</w:t>
      </w:r>
    </w:p>
    <w:p>
      <w:pPr>
        <w:adjustRightInd w:val="0"/>
        <w:snapToGrid w:val="0"/>
        <w:spacing w:line="360" w:lineRule="auto"/>
        <w:rPr>
          <w:rFonts w:cs="Times New Roman" w:asciiTheme="minorEastAsia" w:hAnsiTheme="minorEastAsia" w:eastAsiaTheme="minorEastAsia"/>
          <w:color w:val="000000"/>
          <w:sz w:val="28"/>
          <w:szCs w:val="28"/>
        </w:rPr>
      </w:pPr>
      <w:r>
        <w:rPr>
          <w:rFonts w:hint="eastAsia" w:cs="宋体" w:asciiTheme="minorEastAsia" w:hAnsiTheme="minorEastAsia" w:eastAsiaTheme="minorEastAsia"/>
          <w:sz w:val="24"/>
          <w:szCs w:val="24"/>
        </w:rPr>
        <w:t xml:space="preserve">    四川财经职业学院“奥派杯”移动商务技能大赛</w:t>
      </w:r>
    </w:p>
    <w:p>
      <w:pPr>
        <w:adjustRightInd w:val="0"/>
        <w:snapToGrid w:val="0"/>
        <w:spacing w:line="360" w:lineRule="auto"/>
        <w:rPr>
          <w:rFonts w:cs="Times New Roman" w:asciiTheme="minorEastAsia" w:hAnsiTheme="minorEastAsia" w:eastAsiaTheme="minorEastAsia"/>
          <w:b/>
          <w:bCs/>
          <w:sz w:val="24"/>
          <w:szCs w:val="24"/>
        </w:rPr>
      </w:pPr>
      <w:r>
        <w:rPr>
          <w:rFonts w:hint="eastAsia" w:cs="宋体" w:asciiTheme="minorEastAsia" w:hAnsiTheme="minorEastAsia" w:eastAsiaTheme="minorEastAsia"/>
          <w:b/>
          <w:bCs/>
          <w:sz w:val="24"/>
          <w:szCs w:val="24"/>
        </w:rPr>
        <w:t>三、参赛对象</w:t>
      </w:r>
    </w:p>
    <w:p>
      <w:pPr>
        <w:adjustRightInd w:val="0"/>
        <w:snapToGrid w:val="0"/>
        <w:spacing w:line="360" w:lineRule="auto"/>
        <w:ind w:firstLine="240" w:firstLineChars="100"/>
        <w:rPr>
          <w:rFonts w:cs="Times New Roman" w:asciiTheme="minorEastAsia" w:hAnsiTheme="minorEastAsia" w:eastAsiaTheme="minorEastAsia"/>
          <w:sz w:val="24"/>
          <w:szCs w:val="24"/>
        </w:rPr>
      </w:pPr>
      <w:r>
        <w:rPr>
          <w:rFonts w:hint="eastAsia" w:cs="宋体" w:asciiTheme="minorEastAsia" w:hAnsiTheme="minorEastAsia" w:eastAsiaTheme="minorEastAsia"/>
          <w:sz w:val="24"/>
          <w:szCs w:val="24"/>
        </w:rPr>
        <w:t>我院所有专业学生均可参加，每支队伍由三名同学组成，参赛队伍数量不限。</w:t>
      </w:r>
    </w:p>
    <w:p>
      <w:pPr>
        <w:adjustRightInd w:val="0"/>
        <w:snapToGrid w:val="0"/>
        <w:spacing w:line="360" w:lineRule="auto"/>
        <w:rPr>
          <w:rFonts w:cs="Times New Roman" w:asciiTheme="minorEastAsia" w:hAnsiTheme="minorEastAsia" w:eastAsiaTheme="minorEastAsia"/>
          <w:b/>
          <w:bCs/>
          <w:sz w:val="24"/>
          <w:szCs w:val="24"/>
        </w:rPr>
      </w:pPr>
      <w:r>
        <w:rPr>
          <w:rFonts w:hint="eastAsia" w:cs="宋体" w:asciiTheme="minorEastAsia" w:hAnsiTheme="minorEastAsia" w:eastAsiaTheme="minorEastAsia"/>
          <w:b/>
          <w:bCs/>
          <w:sz w:val="24"/>
          <w:szCs w:val="24"/>
        </w:rPr>
        <w:t>四、比赛目的及意义</w:t>
      </w:r>
    </w:p>
    <w:p>
      <w:pPr>
        <w:adjustRightInd w:val="0"/>
        <w:snapToGrid w:val="0"/>
        <w:spacing w:line="360" w:lineRule="auto"/>
        <w:ind w:firstLine="480" w:firstLineChars="200"/>
        <w:rPr>
          <w:rFonts w:cs="宋体" w:asciiTheme="minorEastAsia" w:hAnsiTheme="minorEastAsia" w:eastAsiaTheme="minorEastAsia"/>
          <w:sz w:val="24"/>
          <w:szCs w:val="24"/>
        </w:rPr>
      </w:pPr>
      <w:r>
        <w:rPr>
          <w:rFonts w:hint="eastAsia" w:cs="宋体" w:asciiTheme="minorEastAsia" w:hAnsiTheme="minorEastAsia" w:eastAsiaTheme="minorEastAsia"/>
          <w:sz w:val="24"/>
          <w:szCs w:val="24"/>
        </w:rPr>
        <w:t>为顺应“互联网+流通”的行业发展新趋势，激发学生对移动商务领域探索和学习的积极性，使学生实践移动商务平台的运营与管理，熟悉移动营销手段，通过移动互联网完成客户关系管理等管理活动，提高学生信息分析与处理、营销推广、移动产品前端设计与维护、微活动策划与运作等能力，同时培养学生创新创业与</w:t>
      </w:r>
      <w:r>
        <w:rPr>
          <w:rFonts w:cs="宋体" w:asciiTheme="minorEastAsia" w:hAnsiTheme="minorEastAsia" w:eastAsiaTheme="minorEastAsia"/>
          <w:sz w:val="24"/>
          <w:szCs w:val="24"/>
        </w:rPr>
        <w:t>团队</w:t>
      </w:r>
      <w:r>
        <w:rPr>
          <w:rFonts w:hint="eastAsia" w:cs="宋体" w:asciiTheme="minorEastAsia" w:hAnsiTheme="minorEastAsia" w:eastAsiaTheme="minorEastAsia"/>
          <w:sz w:val="24"/>
          <w:szCs w:val="24"/>
        </w:rPr>
        <w:t>协作</w:t>
      </w:r>
      <w:r>
        <w:rPr>
          <w:rFonts w:cs="宋体" w:asciiTheme="minorEastAsia" w:hAnsiTheme="minorEastAsia" w:eastAsiaTheme="minorEastAsia"/>
          <w:sz w:val="24"/>
          <w:szCs w:val="24"/>
        </w:rPr>
        <w:t>意识</w:t>
      </w:r>
      <w:r>
        <w:rPr>
          <w:rFonts w:hint="eastAsia" w:cs="宋体" w:asciiTheme="minorEastAsia" w:hAnsiTheme="minorEastAsia" w:eastAsiaTheme="minorEastAsia"/>
          <w:sz w:val="24"/>
          <w:szCs w:val="24"/>
        </w:rPr>
        <w:t xml:space="preserve">。 </w:t>
      </w:r>
    </w:p>
    <w:p>
      <w:pPr>
        <w:adjustRightInd w:val="0"/>
        <w:snapToGrid w:val="0"/>
        <w:spacing w:line="360" w:lineRule="auto"/>
        <w:rPr>
          <w:rFonts w:cs="Times New Roman" w:asciiTheme="minorEastAsia" w:hAnsiTheme="minorEastAsia" w:eastAsiaTheme="minorEastAsia"/>
          <w:b/>
          <w:bCs/>
          <w:sz w:val="24"/>
          <w:szCs w:val="24"/>
        </w:rPr>
      </w:pPr>
      <w:r>
        <w:rPr>
          <w:rFonts w:hint="eastAsia" w:cs="宋体" w:asciiTheme="minorEastAsia" w:hAnsiTheme="minorEastAsia" w:eastAsiaTheme="minorEastAsia"/>
          <w:b/>
          <w:bCs/>
          <w:sz w:val="24"/>
          <w:szCs w:val="24"/>
        </w:rPr>
        <w:t>五、比赛形式</w:t>
      </w:r>
    </w:p>
    <w:p>
      <w:pPr>
        <w:pStyle w:val="13"/>
        <w:adjustRightInd w:val="0"/>
        <w:snapToGrid w:val="0"/>
        <w:spacing w:line="360" w:lineRule="auto"/>
        <w:ind w:firstLine="480"/>
        <w:jc w:val="left"/>
        <w:rPr>
          <w:rFonts w:cs="Times New Roman" w:asciiTheme="minorEastAsia" w:hAnsiTheme="minorEastAsia" w:eastAsiaTheme="minorEastAsia"/>
          <w:sz w:val="24"/>
          <w:szCs w:val="24"/>
        </w:rPr>
      </w:pPr>
      <w:r>
        <w:rPr>
          <w:rFonts w:hint="eastAsia" w:cs="宋体" w:asciiTheme="minorEastAsia" w:hAnsiTheme="minorEastAsia" w:eastAsiaTheme="minorEastAsia"/>
          <w:sz w:val="24"/>
          <w:szCs w:val="24"/>
        </w:rPr>
        <w:t>比赛为上机操作，通过“奥派微信营销实训平台”进行比赛</w:t>
      </w:r>
    </w:p>
    <w:p>
      <w:pPr>
        <w:adjustRightInd w:val="0"/>
        <w:snapToGrid w:val="0"/>
        <w:spacing w:line="360" w:lineRule="auto"/>
        <w:rPr>
          <w:rFonts w:cs="Times New Roman" w:asciiTheme="minorEastAsia" w:hAnsiTheme="minorEastAsia" w:eastAsiaTheme="minorEastAsia"/>
          <w:b/>
          <w:bCs/>
          <w:sz w:val="24"/>
          <w:szCs w:val="24"/>
        </w:rPr>
      </w:pPr>
      <w:r>
        <w:rPr>
          <w:rFonts w:hint="eastAsia" w:cs="宋体" w:asciiTheme="minorEastAsia" w:hAnsiTheme="minorEastAsia" w:eastAsiaTheme="minorEastAsia"/>
          <w:b/>
          <w:bCs/>
          <w:sz w:val="24"/>
          <w:szCs w:val="24"/>
        </w:rPr>
        <w:t>六、比赛地点：机房（具体地点待报名完成后通知）</w:t>
      </w:r>
    </w:p>
    <w:p>
      <w:pPr>
        <w:adjustRightInd w:val="0"/>
        <w:snapToGrid w:val="0"/>
        <w:spacing w:line="360" w:lineRule="auto"/>
        <w:rPr>
          <w:rFonts w:cs="宋体" w:asciiTheme="minorEastAsia" w:hAnsiTheme="minorEastAsia" w:eastAsiaTheme="minorEastAsia"/>
          <w:b/>
          <w:bCs/>
          <w:sz w:val="24"/>
          <w:szCs w:val="24"/>
        </w:rPr>
      </w:pPr>
      <w:r>
        <w:rPr>
          <w:rFonts w:hint="eastAsia" w:cs="宋体" w:asciiTheme="minorEastAsia" w:hAnsiTheme="minorEastAsia" w:eastAsiaTheme="minorEastAsia"/>
          <w:b/>
          <w:bCs/>
          <w:sz w:val="24"/>
          <w:szCs w:val="24"/>
        </w:rPr>
        <w:t>七、报名方式和时间</w:t>
      </w:r>
    </w:p>
    <w:p>
      <w:pPr>
        <w:adjustRightInd w:val="0"/>
        <w:snapToGrid w:val="0"/>
        <w:spacing w:line="360" w:lineRule="auto"/>
        <w:rPr>
          <w:rFonts w:cs="宋体" w:asciiTheme="minorEastAsia" w:hAnsiTheme="minorEastAsia" w:eastAsiaTheme="minorEastAsia"/>
          <w:sz w:val="24"/>
          <w:szCs w:val="24"/>
          <w:highlight w:val="yellow"/>
        </w:rPr>
      </w:pPr>
      <w:r>
        <w:rPr>
          <w:rFonts w:hint="eastAsia" w:cs="宋体" w:asciiTheme="minorEastAsia" w:hAnsiTheme="minorEastAsia" w:eastAsiaTheme="minorEastAsia"/>
          <w:b/>
          <w:bCs/>
          <w:sz w:val="24"/>
          <w:szCs w:val="24"/>
        </w:rPr>
        <w:t xml:space="preserve">    </w:t>
      </w:r>
      <w:r>
        <w:rPr>
          <w:rFonts w:hint="eastAsia" w:cs="宋体" w:asciiTheme="minorEastAsia" w:hAnsiTheme="minorEastAsia" w:eastAsiaTheme="minorEastAsia"/>
          <w:sz w:val="24"/>
          <w:szCs w:val="24"/>
          <w:highlight w:val="yellow"/>
        </w:rPr>
        <w:t>各班填写报名表（电子档+纸质档）于</w:t>
      </w:r>
      <w:r>
        <w:rPr>
          <w:rFonts w:hint="eastAsia" w:cs="宋体" w:asciiTheme="minorEastAsia" w:hAnsiTheme="minorEastAsia" w:eastAsiaTheme="minorEastAsia"/>
          <w:b/>
          <w:bCs/>
          <w:sz w:val="24"/>
          <w:szCs w:val="24"/>
          <w:highlight w:val="yellow"/>
        </w:rPr>
        <w:t>2016年10月12日前</w:t>
      </w:r>
      <w:r>
        <w:rPr>
          <w:rFonts w:hint="eastAsia" w:cs="宋体" w:asciiTheme="minorEastAsia" w:hAnsiTheme="minorEastAsia" w:eastAsiaTheme="minorEastAsia"/>
          <w:sz w:val="24"/>
          <w:szCs w:val="24"/>
          <w:highlight w:val="yellow"/>
        </w:rPr>
        <w:t>纸质档交到工商管理系彭自强（16级移动商务1班教室C214）</w:t>
      </w:r>
    </w:p>
    <w:p>
      <w:pPr>
        <w:adjustRightInd w:val="0"/>
        <w:snapToGrid w:val="0"/>
        <w:spacing w:line="360" w:lineRule="auto"/>
        <w:ind w:firstLine="480" w:firstLineChars="200"/>
        <w:rPr>
          <w:rFonts w:cs="宋体" w:asciiTheme="minorEastAsia" w:hAnsiTheme="minorEastAsia" w:eastAsiaTheme="minorEastAsia"/>
          <w:sz w:val="24"/>
          <w:szCs w:val="24"/>
          <w:highlight w:val="yellow"/>
        </w:rPr>
      </w:pPr>
      <w:r>
        <w:rPr>
          <w:rFonts w:hint="eastAsia" w:cs="宋体" w:asciiTheme="minorEastAsia" w:hAnsiTheme="minorEastAsia" w:eastAsiaTheme="minorEastAsia"/>
          <w:sz w:val="24"/>
          <w:szCs w:val="24"/>
          <w:highlight w:val="yellow"/>
        </w:rPr>
        <w:t>电子档交邮箱：</w:t>
      </w:r>
      <w:r>
        <w:rPr>
          <w:highlight w:val="yellow"/>
        </w:rPr>
        <w:fldChar w:fldCharType="begin"/>
      </w:r>
      <w:r>
        <w:rPr>
          <w:highlight w:val="yellow"/>
        </w:rPr>
        <w:instrText xml:space="preserve"> HYPERLINK "mailto:1280468502@qq.com" </w:instrText>
      </w:r>
      <w:r>
        <w:rPr>
          <w:highlight w:val="yellow"/>
        </w:rPr>
        <w:fldChar w:fldCharType="separate"/>
      </w:r>
      <w:r>
        <w:rPr>
          <w:rFonts w:hint="eastAsia" w:cs="宋体" w:asciiTheme="minorEastAsia" w:hAnsiTheme="minorEastAsia" w:eastAsiaTheme="minorEastAsia"/>
          <w:sz w:val="24"/>
          <w:szCs w:val="24"/>
          <w:highlight w:val="yellow"/>
        </w:rPr>
        <w:t>1280468502@qq.com</w:t>
      </w:r>
      <w:r>
        <w:rPr>
          <w:rFonts w:hint="eastAsia" w:cs="宋体" w:asciiTheme="minorEastAsia" w:hAnsiTheme="minorEastAsia" w:eastAsiaTheme="minorEastAsia"/>
          <w:sz w:val="24"/>
          <w:szCs w:val="24"/>
          <w:highlight w:val="yellow"/>
        </w:rPr>
        <w:fldChar w:fldCharType="end"/>
      </w:r>
      <w:bookmarkStart w:id="0" w:name="_GoBack"/>
      <w:bookmarkEnd w:id="0"/>
    </w:p>
    <w:p>
      <w:pPr>
        <w:adjustRightInd w:val="0"/>
        <w:snapToGrid w:val="0"/>
        <w:spacing w:line="360" w:lineRule="auto"/>
        <w:ind w:firstLine="480" w:firstLineChars="200"/>
        <w:rPr>
          <w:rFonts w:cs="宋体" w:asciiTheme="minorEastAsia" w:hAnsiTheme="minorEastAsia" w:eastAsiaTheme="minorEastAsia"/>
          <w:sz w:val="24"/>
          <w:szCs w:val="24"/>
          <w:highlight w:val="yellow"/>
        </w:rPr>
      </w:pPr>
      <w:r>
        <w:rPr>
          <w:rFonts w:hint="eastAsia" w:cs="宋体" w:asciiTheme="minorEastAsia" w:hAnsiTheme="minorEastAsia" w:eastAsiaTheme="minorEastAsia"/>
          <w:sz w:val="24"/>
          <w:szCs w:val="24"/>
          <w:highlight w:val="yellow"/>
        </w:rPr>
        <w:t>联系电话：18284617445</w:t>
      </w:r>
      <w:r>
        <w:rPr>
          <w:rFonts w:hint="eastAsia" w:cs="宋体" w:asciiTheme="minorEastAsia" w:hAnsiTheme="minorEastAsia" w:eastAsiaTheme="minorEastAsia"/>
          <w:sz w:val="24"/>
          <w:szCs w:val="24"/>
          <w:highlight w:val="yellow"/>
        </w:rPr>
        <w:tab/>
      </w:r>
    </w:p>
    <w:p>
      <w:pPr>
        <w:pStyle w:val="19"/>
        <w:numPr>
          <w:ilvl w:val="0"/>
          <w:numId w:val="2"/>
        </w:numPr>
        <w:spacing w:line="360" w:lineRule="auto"/>
        <w:rPr>
          <w:rFonts w:cs="宋体" w:asciiTheme="minorEastAsia" w:hAnsiTheme="minorEastAsia" w:eastAsiaTheme="minorEastAsia"/>
          <w:b/>
          <w:bCs/>
        </w:rPr>
      </w:pPr>
      <w:r>
        <w:rPr>
          <w:rFonts w:hint="eastAsia" w:cs="宋体" w:asciiTheme="minorEastAsia" w:hAnsiTheme="minorEastAsia" w:eastAsiaTheme="minorEastAsia"/>
          <w:b/>
          <w:bCs/>
        </w:rPr>
        <w:t>竞赛项目</w:t>
      </w:r>
    </w:p>
    <w:p>
      <w:pPr>
        <w:pStyle w:val="19"/>
        <w:spacing w:line="360" w:lineRule="auto"/>
        <w:ind w:firstLine="480"/>
        <w:rPr>
          <w:rFonts w:cs="宋体" w:asciiTheme="minorEastAsia" w:hAnsiTheme="minorEastAsia" w:eastAsiaTheme="minorEastAsia"/>
        </w:rPr>
      </w:pPr>
      <w:r>
        <w:rPr>
          <w:rFonts w:hint="eastAsia" w:cs="宋体" w:asciiTheme="minorEastAsia" w:hAnsiTheme="minorEastAsia" w:eastAsiaTheme="minorEastAsia"/>
        </w:rPr>
        <w:t>比赛分为两个模块，第一模块为微店设计；第二模块为微信营销。</w:t>
      </w:r>
    </w:p>
    <w:p>
      <w:pPr>
        <w:numPr>
          <w:ilvl w:val="0"/>
          <w:numId w:val="2"/>
        </w:numPr>
        <w:adjustRightInd w:val="0"/>
        <w:snapToGrid w:val="0"/>
        <w:spacing w:line="360" w:lineRule="auto"/>
        <w:rPr>
          <w:rFonts w:cs="宋体" w:asciiTheme="minorEastAsia" w:hAnsiTheme="minorEastAsia" w:eastAsiaTheme="minorEastAsia"/>
          <w:b/>
          <w:bCs/>
          <w:sz w:val="24"/>
          <w:szCs w:val="24"/>
        </w:rPr>
      </w:pPr>
      <w:r>
        <w:rPr>
          <w:rFonts w:hint="eastAsia" w:cs="宋体" w:asciiTheme="minorEastAsia" w:hAnsiTheme="minorEastAsia" w:eastAsiaTheme="minorEastAsia"/>
          <w:b/>
          <w:bCs/>
          <w:sz w:val="24"/>
          <w:szCs w:val="24"/>
        </w:rPr>
        <w:t>比赛时间</w:t>
      </w:r>
    </w:p>
    <w:p>
      <w:pPr>
        <w:adjustRightInd w:val="0"/>
        <w:snapToGrid w:val="0"/>
        <w:spacing w:line="360" w:lineRule="auto"/>
        <w:rPr>
          <w:rFonts w:asciiTheme="minorEastAsia" w:hAnsiTheme="minorEastAsia" w:eastAsiaTheme="minorEastAsia"/>
          <w:b/>
          <w:bCs/>
          <w:color w:val="000000"/>
          <w:sz w:val="28"/>
          <w:szCs w:val="28"/>
        </w:rPr>
      </w:pPr>
      <w:r>
        <w:rPr>
          <w:rFonts w:hint="eastAsia" w:cs="宋体" w:asciiTheme="minorEastAsia" w:hAnsiTheme="minorEastAsia" w:eastAsiaTheme="minorEastAsia"/>
          <w:bCs/>
          <w:sz w:val="24"/>
          <w:szCs w:val="24"/>
        </w:rPr>
        <w:t xml:space="preserve">    比赛时间为十月最后一周（具体时间待定），</w:t>
      </w:r>
      <w:r>
        <w:rPr>
          <w:rFonts w:hint="eastAsia" w:cs="宋体" w:asciiTheme="minorEastAsia" w:hAnsiTheme="minorEastAsia" w:eastAsiaTheme="minorEastAsia"/>
          <w:sz w:val="24"/>
          <w:szCs w:val="24"/>
        </w:rPr>
        <w:t>比赛时长共计</w:t>
      </w:r>
      <w:r>
        <w:rPr>
          <w:rFonts w:asciiTheme="minorEastAsia" w:hAnsiTheme="minorEastAsia" w:eastAsiaTheme="minorEastAsia"/>
          <w:sz w:val="24"/>
          <w:szCs w:val="24"/>
        </w:rPr>
        <w:t>1</w:t>
      </w:r>
      <w:r>
        <w:rPr>
          <w:rFonts w:hint="eastAsia" w:asciiTheme="minorEastAsia" w:hAnsiTheme="minorEastAsia" w:eastAsiaTheme="minorEastAsia"/>
          <w:sz w:val="24"/>
          <w:szCs w:val="24"/>
        </w:rPr>
        <w:t>8</w:t>
      </w:r>
      <w:r>
        <w:rPr>
          <w:rFonts w:asciiTheme="minorEastAsia" w:hAnsiTheme="minorEastAsia" w:eastAsiaTheme="minorEastAsia"/>
          <w:sz w:val="24"/>
          <w:szCs w:val="24"/>
        </w:rPr>
        <w:t>0</w:t>
      </w:r>
      <w:r>
        <w:rPr>
          <w:rFonts w:hint="eastAsia" w:cs="宋体" w:asciiTheme="minorEastAsia" w:hAnsiTheme="minorEastAsia" w:eastAsiaTheme="minorEastAsia"/>
          <w:sz w:val="24"/>
          <w:szCs w:val="24"/>
        </w:rPr>
        <w:t>分钟。</w:t>
      </w:r>
      <w:r>
        <w:rPr>
          <w:rFonts w:asciiTheme="minorEastAsia" w:hAnsiTheme="minorEastAsia" w:eastAsiaTheme="minorEastAsia"/>
          <w:b/>
          <w:bCs/>
          <w:color w:val="000000"/>
          <w:sz w:val="28"/>
          <w:szCs w:val="28"/>
        </w:rPr>
        <w:t xml:space="preserve">   </w:t>
      </w:r>
    </w:p>
    <w:p>
      <w:pPr>
        <w:numPr>
          <w:ilvl w:val="0"/>
          <w:numId w:val="2"/>
        </w:numPr>
        <w:adjustRightInd w:val="0"/>
        <w:snapToGrid w:val="0"/>
        <w:spacing w:line="360" w:lineRule="auto"/>
        <w:rPr>
          <w:rFonts w:cs="宋体" w:asciiTheme="minorEastAsia" w:hAnsiTheme="minorEastAsia" w:eastAsiaTheme="minorEastAsia"/>
          <w:b/>
          <w:bCs/>
          <w:sz w:val="24"/>
          <w:szCs w:val="24"/>
        </w:rPr>
      </w:pPr>
      <w:r>
        <w:rPr>
          <w:rFonts w:hint="eastAsia" w:cs="宋体" w:asciiTheme="minorEastAsia" w:hAnsiTheme="minorEastAsia" w:eastAsiaTheme="minorEastAsia"/>
          <w:b/>
          <w:bCs/>
          <w:sz w:val="24"/>
          <w:szCs w:val="24"/>
        </w:rPr>
        <w:t>奖项设置</w:t>
      </w:r>
    </w:p>
    <w:p>
      <w:pPr>
        <w:adjustRightInd w:val="0"/>
        <w:snapToGrid w:val="0"/>
        <w:spacing w:line="360" w:lineRule="auto"/>
        <w:rPr>
          <w:rFonts w:cs="宋体" w:asciiTheme="minorEastAsia" w:hAnsiTheme="minorEastAsia" w:eastAsiaTheme="minorEastAsia"/>
          <w:sz w:val="24"/>
          <w:szCs w:val="24"/>
        </w:rPr>
      </w:pPr>
      <w:r>
        <w:rPr>
          <w:rFonts w:hint="eastAsia" w:cs="宋体" w:asciiTheme="minorEastAsia" w:hAnsiTheme="minorEastAsia" w:eastAsiaTheme="minorEastAsia"/>
          <w:b/>
          <w:bCs/>
          <w:sz w:val="24"/>
          <w:szCs w:val="24"/>
        </w:rPr>
        <w:t xml:space="preserve">    </w:t>
      </w:r>
      <w:r>
        <w:rPr>
          <w:rFonts w:hint="eastAsia" w:cs="宋体" w:asciiTheme="minorEastAsia" w:hAnsiTheme="minorEastAsia" w:eastAsiaTheme="minorEastAsia"/>
          <w:sz w:val="24"/>
          <w:szCs w:val="24"/>
        </w:rPr>
        <w:t>设置团体奖，按参赛队伍的10%、20%、30%确认一等奖、二等奖、三等奖。</w:t>
      </w:r>
    </w:p>
    <w:p>
      <w:pPr>
        <w:adjustRightInd w:val="0"/>
        <w:snapToGrid w:val="0"/>
        <w:spacing w:line="360" w:lineRule="auto"/>
        <w:rPr>
          <w:rFonts w:cs="Times New Roman" w:asciiTheme="minorEastAsia" w:hAnsiTheme="minorEastAsia" w:eastAsiaTheme="minorEastAsia"/>
          <w:b/>
          <w:bCs/>
          <w:sz w:val="24"/>
          <w:szCs w:val="24"/>
        </w:rPr>
      </w:pPr>
      <w:r>
        <w:rPr>
          <w:rFonts w:hint="eastAsia" w:cs="宋体" w:asciiTheme="minorEastAsia" w:hAnsiTheme="minorEastAsia" w:eastAsiaTheme="minorEastAsia"/>
          <w:b/>
          <w:bCs/>
          <w:sz w:val="24"/>
          <w:szCs w:val="24"/>
        </w:rPr>
        <w:t>十一、比赛前期准备</w:t>
      </w:r>
    </w:p>
    <w:p>
      <w:pPr>
        <w:adjustRightInd w:val="0"/>
        <w:snapToGrid w:val="0"/>
        <w:spacing w:line="360" w:lineRule="auto"/>
        <w:rPr>
          <w:rFonts w:cs="Times New Roman" w:asciiTheme="minorEastAsia" w:hAnsiTheme="minorEastAsia" w:eastAsiaTheme="minorEastAsia"/>
          <w:sz w:val="24"/>
          <w:szCs w:val="24"/>
        </w:rPr>
      </w:pPr>
      <w:r>
        <w:rPr>
          <w:rFonts w:hint="eastAsia" w:cs="宋体" w:asciiTheme="minorEastAsia" w:hAnsiTheme="minorEastAsia" w:eastAsiaTheme="minorEastAsia"/>
          <w:sz w:val="24"/>
          <w:szCs w:val="24"/>
        </w:rPr>
        <w:t xml:space="preserve">    前期筹备工作于</w:t>
      </w:r>
      <w:r>
        <w:rPr>
          <w:rFonts w:asciiTheme="minorEastAsia" w:hAnsiTheme="minorEastAsia" w:eastAsiaTheme="minorEastAsia"/>
          <w:sz w:val="24"/>
          <w:szCs w:val="24"/>
        </w:rPr>
        <w:t>10</w:t>
      </w:r>
      <w:r>
        <w:rPr>
          <w:rFonts w:hint="eastAsia" w:cs="宋体" w:asciiTheme="minorEastAsia" w:hAnsiTheme="minorEastAsia" w:eastAsiaTheme="minorEastAsia"/>
          <w:sz w:val="24"/>
          <w:szCs w:val="24"/>
        </w:rPr>
        <w:t>月份下旬基本完成，10月16日至10月23日开放在线系统，各参赛队熟悉系统并通过平台训练确认分工，具体决赛时间待定。</w:t>
      </w:r>
    </w:p>
    <w:p>
      <w:pPr>
        <w:adjustRightInd w:val="0"/>
        <w:snapToGrid w:val="0"/>
        <w:spacing w:line="360" w:lineRule="auto"/>
        <w:rPr>
          <w:rFonts w:cs="Times New Roman" w:asciiTheme="minorEastAsia" w:hAnsiTheme="minorEastAsia" w:eastAsiaTheme="minorEastAsia"/>
          <w:sz w:val="24"/>
          <w:szCs w:val="24"/>
        </w:rPr>
      </w:pPr>
      <w:r>
        <w:rPr>
          <w:rFonts w:hint="eastAsia" w:cs="宋体" w:asciiTheme="minorEastAsia" w:hAnsiTheme="minorEastAsia" w:eastAsiaTheme="minorEastAsia"/>
          <w:sz w:val="24"/>
          <w:szCs w:val="24"/>
        </w:rPr>
        <w:t xml:space="preserve">    比赛配合单位：实训中心、信息中心。</w:t>
      </w:r>
    </w:p>
    <w:p>
      <w:pPr>
        <w:adjustRightInd w:val="0"/>
        <w:snapToGrid w:val="0"/>
        <w:spacing w:line="360" w:lineRule="auto"/>
        <w:rPr>
          <w:rFonts w:cs="宋体" w:asciiTheme="minorEastAsia" w:hAnsiTheme="minorEastAsia" w:eastAsiaTheme="minorEastAsia"/>
          <w:b/>
          <w:bCs/>
          <w:sz w:val="24"/>
          <w:szCs w:val="24"/>
        </w:rPr>
      </w:pPr>
      <w:r>
        <w:rPr>
          <w:rFonts w:hint="eastAsia" w:cs="宋体" w:asciiTheme="minorEastAsia" w:hAnsiTheme="minorEastAsia" w:eastAsiaTheme="minorEastAsia"/>
          <w:b/>
          <w:bCs/>
          <w:sz w:val="24"/>
          <w:szCs w:val="24"/>
        </w:rPr>
        <w:t>十二、比赛规则</w:t>
      </w:r>
    </w:p>
    <w:p>
      <w:pPr>
        <w:pStyle w:val="13"/>
        <w:adjustRightInd w:val="0"/>
        <w:snapToGrid w:val="0"/>
        <w:spacing w:line="360" w:lineRule="auto"/>
        <w:ind w:firstLineChars="0"/>
        <w:jc w:val="left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本次比赛只设决赛，</w:t>
      </w:r>
      <w:r>
        <w:rPr>
          <w:rFonts w:asciiTheme="minorEastAsia" w:hAnsiTheme="minorEastAsia" w:eastAsiaTheme="minorEastAsia"/>
          <w:sz w:val="24"/>
          <w:szCs w:val="24"/>
        </w:rPr>
        <w:t>成绩评定方式为：比赛评分成绩=（微店设计系统打分+微店设计评委打分）*30%+（微信营销系统打分+微信营销评委打分）*70%，所有参赛队伍将由系统随机分配行业试题，系统打分比重为50%，评委打分比重为50%。</w:t>
      </w:r>
    </w:p>
    <w:p>
      <w:pPr>
        <w:pStyle w:val="19"/>
        <w:ind w:firstLine="360" w:firstLineChars="150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 xml:space="preserve">一）微店设计 </w:t>
      </w:r>
    </w:p>
    <w:p>
      <w:pPr>
        <w:pStyle w:val="19"/>
        <w:ind w:firstLine="480" w:firstLineChars="200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微店设计竞赛题目</w:t>
      </w:r>
      <w:r>
        <w:rPr>
          <w:rFonts w:hint="eastAsia" w:asciiTheme="minorEastAsia" w:hAnsiTheme="minorEastAsia" w:eastAsiaTheme="minorEastAsia"/>
        </w:rPr>
        <w:t>：</w:t>
      </w:r>
      <w:r>
        <w:rPr>
          <w:rFonts w:asciiTheme="minorEastAsia" w:hAnsiTheme="minorEastAsia" w:eastAsiaTheme="minorEastAsia"/>
        </w:rPr>
        <w:t>以XX行业为背景，完成微店首页及商品详情页的设计与制作。</w:t>
      </w:r>
    </w:p>
    <w:p>
      <w:pPr>
        <w:pStyle w:val="19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 xml:space="preserve">    </w:t>
      </w:r>
      <w:r>
        <w:rPr>
          <w:rFonts w:asciiTheme="minorEastAsia" w:hAnsiTheme="minorEastAsia" w:eastAsiaTheme="minorEastAsia"/>
        </w:rPr>
        <w:t>二）微信营销</w:t>
      </w:r>
    </w:p>
    <w:p>
      <w:pPr>
        <w:pStyle w:val="13"/>
        <w:adjustRightInd w:val="0"/>
        <w:snapToGrid w:val="0"/>
        <w:spacing w:line="360" w:lineRule="auto"/>
        <w:ind w:firstLine="437" w:firstLineChars="182"/>
        <w:jc w:val="left"/>
        <w:rPr>
          <w:rFonts w:cs="仿宋" w:asciiTheme="minorEastAsia" w:hAnsiTheme="minorEastAsia" w:eastAsiaTheme="minorEastAsia"/>
          <w:color w:val="000000"/>
          <w:kern w:val="0"/>
          <w:sz w:val="24"/>
          <w:szCs w:val="24"/>
        </w:rPr>
      </w:pPr>
      <w:r>
        <w:rPr>
          <w:rFonts w:cs="仿宋" w:asciiTheme="minorEastAsia" w:hAnsiTheme="minorEastAsia" w:eastAsiaTheme="minorEastAsia"/>
          <w:color w:val="000000"/>
          <w:kern w:val="0"/>
          <w:sz w:val="24"/>
          <w:szCs w:val="24"/>
        </w:rPr>
        <w:t>微信营销竞赛题目：以XX行业为背景，完成其微商展示、推广、营销及多客服的设置与展示。</w:t>
      </w:r>
    </w:p>
    <w:p>
      <w:pPr>
        <w:adjustRightInd w:val="0"/>
        <w:snapToGrid w:val="0"/>
        <w:spacing w:line="360" w:lineRule="auto"/>
        <w:rPr>
          <w:rFonts w:cs="Times New Roman" w:asciiTheme="minorEastAsia" w:hAnsiTheme="minorEastAsia" w:eastAsiaTheme="minorEastAsia"/>
          <w:b/>
          <w:bCs/>
          <w:sz w:val="24"/>
          <w:szCs w:val="24"/>
        </w:rPr>
      </w:pPr>
      <w:r>
        <w:rPr>
          <w:rFonts w:hint="eastAsia" w:cs="宋体" w:asciiTheme="minorEastAsia" w:hAnsiTheme="minorEastAsia" w:eastAsiaTheme="minorEastAsia"/>
          <w:b/>
          <w:bCs/>
          <w:sz w:val="24"/>
          <w:szCs w:val="24"/>
        </w:rPr>
        <w:t>十三、竞赛须知</w:t>
      </w:r>
    </w:p>
    <w:p>
      <w:pPr>
        <w:adjustRightInd w:val="0"/>
        <w:snapToGrid w:val="0"/>
        <w:spacing w:line="360" w:lineRule="auto"/>
        <w:rPr>
          <w:rFonts w:cs="Times New Roman" w:asciiTheme="minorEastAsia" w:hAnsiTheme="minorEastAsia" w:eastAsiaTheme="minorEastAsia"/>
          <w:sz w:val="24"/>
          <w:szCs w:val="24"/>
        </w:rPr>
      </w:pPr>
      <w:r>
        <w:rPr>
          <w:rFonts w:hint="eastAsia" w:cs="宋体" w:asciiTheme="minorEastAsia" w:hAnsiTheme="minorEastAsia" w:eastAsiaTheme="minorEastAsia"/>
          <w:sz w:val="24"/>
          <w:szCs w:val="24"/>
        </w:rPr>
        <w:t xml:space="preserve">    </w:t>
      </w:r>
      <w:r>
        <w:rPr>
          <w:rFonts w:cs="宋体" w:asciiTheme="minorEastAsia" w:hAnsiTheme="minorEastAsia" w:eastAsiaTheme="minorEastAsia"/>
          <w:sz w:val="24"/>
          <w:szCs w:val="24"/>
        </w:rPr>
        <w:t>1</w:t>
      </w:r>
      <w:r>
        <w:rPr>
          <w:rFonts w:hint="eastAsia" w:cs="宋体" w:asciiTheme="minorEastAsia" w:hAnsiTheme="minorEastAsia" w:eastAsiaTheme="minorEastAsia"/>
          <w:sz w:val="24"/>
          <w:szCs w:val="24"/>
        </w:rPr>
        <w:t>、参赛选手应提前</w:t>
      </w:r>
      <w:r>
        <w:rPr>
          <w:rFonts w:cs="宋体" w:asciiTheme="minorEastAsia" w:hAnsiTheme="minorEastAsia" w:eastAsiaTheme="minorEastAsia"/>
          <w:sz w:val="24"/>
          <w:szCs w:val="24"/>
        </w:rPr>
        <w:t>30</w:t>
      </w:r>
      <w:r>
        <w:rPr>
          <w:rFonts w:hint="eastAsia" w:cs="宋体" w:asciiTheme="minorEastAsia" w:hAnsiTheme="minorEastAsia" w:eastAsiaTheme="minorEastAsia"/>
          <w:sz w:val="24"/>
          <w:szCs w:val="24"/>
        </w:rPr>
        <w:t>分钟抵达赛场，带上学生证进行检录，随后各队派一名同学统一抽签，并根据抽签结果在指定位置就坐，不得迟到早退。</w:t>
      </w:r>
    </w:p>
    <w:p>
      <w:pPr>
        <w:adjustRightInd w:val="0"/>
        <w:snapToGrid w:val="0"/>
        <w:spacing w:line="360" w:lineRule="auto"/>
        <w:rPr>
          <w:rFonts w:cs="Times New Roman" w:asciiTheme="minorEastAsia" w:hAnsiTheme="minorEastAsia" w:eastAsiaTheme="minorEastAsia"/>
          <w:sz w:val="24"/>
          <w:szCs w:val="24"/>
        </w:rPr>
      </w:pPr>
      <w:r>
        <w:rPr>
          <w:rFonts w:hint="eastAsia" w:cs="宋体" w:asciiTheme="minorEastAsia" w:hAnsiTheme="minorEastAsia" w:eastAsiaTheme="minorEastAsia"/>
          <w:sz w:val="24"/>
          <w:szCs w:val="24"/>
        </w:rPr>
        <w:t xml:space="preserve">    </w:t>
      </w:r>
      <w:r>
        <w:rPr>
          <w:rFonts w:cs="宋体" w:asciiTheme="minorEastAsia" w:hAnsiTheme="minorEastAsia" w:eastAsiaTheme="minorEastAsia"/>
          <w:sz w:val="24"/>
          <w:szCs w:val="24"/>
        </w:rPr>
        <w:t>2</w:t>
      </w:r>
      <w:r>
        <w:rPr>
          <w:rFonts w:hint="eastAsia" w:cs="宋体" w:asciiTheme="minorEastAsia" w:hAnsiTheme="minorEastAsia" w:eastAsiaTheme="minorEastAsia"/>
          <w:sz w:val="24"/>
          <w:szCs w:val="24"/>
        </w:rPr>
        <w:t>、参赛选手请勿携带与竞赛无关的电子设备、通讯设备及其他资料与用品，竞赛选手不得带饮料和包入场。</w:t>
      </w:r>
    </w:p>
    <w:p>
      <w:pPr>
        <w:adjustRightInd w:val="0"/>
        <w:snapToGrid w:val="0"/>
        <w:spacing w:line="360" w:lineRule="auto"/>
        <w:rPr>
          <w:rFonts w:cs="Times New Roman" w:asciiTheme="minorEastAsia" w:hAnsiTheme="minorEastAsia" w:eastAsiaTheme="minorEastAsia"/>
          <w:sz w:val="24"/>
          <w:szCs w:val="24"/>
        </w:rPr>
      </w:pPr>
      <w:r>
        <w:rPr>
          <w:rFonts w:hint="eastAsia" w:cs="宋体" w:asciiTheme="minorEastAsia" w:hAnsiTheme="minorEastAsia" w:eastAsiaTheme="minorEastAsia"/>
          <w:sz w:val="24"/>
          <w:szCs w:val="24"/>
        </w:rPr>
        <w:t xml:space="preserve">    </w:t>
      </w:r>
      <w:r>
        <w:rPr>
          <w:rFonts w:cs="宋体" w:asciiTheme="minorEastAsia" w:hAnsiTheme="minorEastAsia" w:eastAsiaTheme="minorEastAsia"/>
          <w:sz w:val="24"/>
          <w:szCs w:val="24"/>
        </w:rPr>
        <w:t>3</w:t>
      </w:r>
      <w:r>
        <w:rPr>
          <w:rFonts w:hint="eastAsia" w:cs="宋体" w:asciiTheme="minorEastAsia" w:hAnsiTheme="minorEastAsia" w:eastAsiaTheme="minorEastAsia"/>
          <w:sz w:val="24"/>
          <w:szCs w:val="24"/>
        </w:rPr>
        <w:t>、参赛选手须在确认竞赛内容和现场设备等无误后开始竞赛。在竞赛过程中，如有疑问，参赛选手应举手示意，由裁判解决。</w:t>
      </w:r>
    </w:p>
    <w:p>
      <w:pPr>
        <w:adjustRightInd w:val="0"/>
        <w:snapToGrid w:val="0"/>
        <w:spacing w:line="360" w:lineRule="auto"/>
        <w:rPr>
          <w:rFonts w:cs="Times New Roman" w:asciiTheme="minorEastAsia" w:hAnsiTheme="minorEastAsia" w:eastAsiaTheme="minorEastAsia"/>
          <w:sz w:val="24"/>
          <w:szCs w:val="24"/>
        </w:rPr>
      </w:pPr>
      <w:r>
        <w:rPr>
          <w:rFonts w:hint="eastAsia" w:cs="宋体" w:asciiTheme="minorEastAsia" w:hAnsiTheme="minorEastAsia" w:eastAsiaTheme="minorEastAsia"/>
          <w:sz w:val="24"/>
          <w:szCs w:val="24"/>
        </w:rPr>
        <w:t xml:space="preserve">    </w:t>
      </w:r>
      <w:r>
        <w:rPr>
          <w:rFonts w:cs="宋体" w:asciiTheme="minorEastAsia" w:hAnsiTheme="minorEastAsia" w:eastAsiaTheme="minorEastAsia"/>
          <w:sz w:val="24"/>
          <w:szCs w:val="24"/>
        </w:rPr>
        <w:t>4</w:t>
      </w:r>
      <w:r>
        <w:rPr>
          <w:rFonts w:hint="eastAsia" w:cs="宋体" w:asciiTheme="minorEastAsia" w:hAnsiTheme="minorEastAsia" w:eastAsiaTheme="minorEastAsia"/>
          <w:sz w:val="24"/>
          <w:szCs w:val="24"/>
        </w:rPr>
        <w:t>、请仔细阅读比赛规则，本次大赛一切解释权归工商管理系所有。</w:t>
      </w:r>
    </w:p>
    <w:p>
      <w:pPr>
        <w:pStyle w:val="13"/>
        <w:adjustRightInd w:val="0"/>
        <w:snapToGrid w:val="0"/>
        <w:spacing w:line="360" w:lineRule="auto"/>
        <w:ind w:left="360" w:firstLine="560"/>
        <w:jc w:val="left"/>
        <w:rPr>
          <w:rFonts w:asciiTheme="minorEastAsia" w:hAnsiTheme="minorEastAsia" w:eastAsiaTheme="minorEastAsia"/>
          <w:color w:val="000000"/>
          <w:sz w:val="28"/>
          <w:szCs w:val="28"/>
        </w:rPr>
      </w:pPr>
      <w:r>
        <w:rPr>
          <w:rFonts w:asciiTheme="minorEastAsia" w:hAnsiTheme="minorEastAsia" w:eastAsiaTheme="minorEastAsia"/>
          <w:color w:val="000000"/>
          <w:sz w:val="28"/>
          <w:szCs w:val="28"/>
        </w:rPr>
        <w:t xml:space="preserve">                               </w:t>
      </w:r>
    </w:p>
    <w:p>
      <w:pPr>
        <w:pStyle w:val="13"/>
        <w:adjustRightInd w:val="0"/>
        <w:snapToGrid w:val="0"/>
        <w:spacing w:line="360" w:lineRule="auto"/>
        <w:ind w:left="360" w:firstLine="560"/>
        <w:jc w:val="left"/>
        <w:rPr>
          <w:rFonts w:asciiTheme="minorEastAsia" w:hAnsiTheme="minorEastAsia" w:eastAsiaTheme="minorEastAsia"/>
          <w:color w:val="000000"/>
          <w:sz w:val="28"/>
          <w:szCs w:val="28"/>
        </w:rPr>
      </w:pPr>
    </w:p>
    <w:p>
      <w:pPr>
        <w:pStyle w:val="13"/>
        <w:adjustRightInd w:val="0"/>
        <w:snapToGrid w:val="0"/>
        <w:spacing w:line="360" w:lineRule="auto"/>
        <w:ind w:left="359" w:leftChars="171" w:firstLine="4760" w:firstLineChars="1700"/>
        <w:jc w:val="left"/>
        <w:rPr>
          <w:rFonts w:cs="Times New Roman" w:asciiTheme="minorEastAsia" w:hAnsiTheme="minorEastAsia" w:eastAsiaTheme="minorEastAsia"/>
          <w:color w:val="000000"/>
          <w:sz w:val="24"/>
          <w:szCs w:val="24"/>
        </w:rPr>
      </w:pPr>
      <w:r>
        <w:rPr>
          <w:rFonts w:asciiTheme="minorEastAsia" w:hAnsiTheme="minorEastAsia" w:eastAsiaTheme="minorEastAsia"/>
          <w:color w:val="000000"/>
          <w:sz w:val="28"/>
          <w:szCs w:val="28"/>
        </w:rPr>
        <w:t xml:space="preserve"> </w:t>
      </w:r>
      <w:r>
        <w:rPr>
          <w:rFonts w:hint="eastAsia" w:cs="宋体" w:asciiTheme="minorEastAsia" w:hAnsiTheme="minorEastAsia" w:eastAsiaTheme="minorEastAsia"/>
          <w:color w:val="000000"/>
          <w:sz w:val="24"/>
          <w:szCs w:val="24"/>
        </w:rPr>
        <w:t>四川财经职业学院</w:t>
      </w:r>
    </w:p>
    <w:p>
      <w:pPr>
        <w:pStyle w:val="13"/>
        <w:adjustRightInd w:val="0"/>
        <w:snapToGrid w:val="0"/>
        <w:spacing w:line="360" w:lineRule="auto"/>
        <w:ind w:firstLine="5520" w:firstLineChars="2300"/>
        <w:jc w:val="left"/>
        <w:rPr>
          <w:rFonts w:cs="Times New Roman" w:asciiTheme="minorEastAsia" w:hAnsiTheme="minorEastAsia" w:eastAsiaTheme="minorEastAsia"/>
          <w:color w:val="000000"/>
          <w:sz w:val="24"/>
          <w:szCs w:val="24"/>
        </w:rPr>
      </w:pPr>
      <w:r>
        <w:rPr>
          <w:rFonts w:hint="eastAsia" w:cs="宋体" w:asciiTheme="minorEastAsia" w:hAnsiTheme="minorEastAsia" w:eastAsiaTheme="minorEastAsia"/>
          <w:color w:val="000000"/>
          <w:sz w:val="24"/>
          <w:szCs w:val="24"/>
        </w:rPr>
        <w:t>二</w:t>
      </w:r>
      <w:r>
        <w:rPr>
          <w:rFonts w:asciiTheme="minorEastAsia" w:hAnsiTheme="minorEastAsia" w:eastAsiaTheme="minorEastAsia"/>
          <w:color w:val="000000"/>
          <w:sz w:val="24"/>
          <w:szCs w:val="24"/>
        </w:rPr>
        <w:t>0</w:t>
      </w:r>
      <w:r>
        <w:rPr>
          <w:rFonts w:hint="eastAsia" w:cs="宋体" w:asciiTheme="minorEastAsia" w:hAnsiTheme="minorEastAsia" w:eastAsiaTheme="minorEastAsia"/>
          <w:color w:val="000000"/>
          <w:sz w:val="24"/>
          <w:szCs w:val="24"/>
        </w:rPr>
        <w:t>一六年九月</w:t>
      </w:r>
    </w:p>
    <w:p>
      <w:pPr>
        <w:pStyle w:val="13"/>
        <w:adjustRightInd w:val="0"/>
        <w:snapToGrid w:val="0"/>
        <w:spacing w:line="360" w:lineRule="auto"/>
        <w:ind w:firstLine="0" w:firstLineChars="0"/>
        <w:jc w:val="left"/>
        <w:rPr>
          <w:rFonts w:ascii="宋体" w:hAnsi="宋体" w:cs="宋体"/>
          <w:sz w:val="24"/>
          <w:szCs w:val="24"/>
        </w:rPr>
      </w:pPr>
    </w:p>
    <w:p>
      <w:pPr>
        <w:pStyle w:val="13"/>
        <w:adjustRightInd w:val="0"/>
        <w:snapToGrid w:val="0"/>
        <w:spacing w:line="360" w:lineRule="auto"/>
        <w:ind w:firstLine="0" w:firstLineChars="0"/>
        <w:jc w:val="left"/>
        <w:rPr>
          <w:rFonts w:ascii="宋体" w:hAnsi="宋体" w:cs="宋体"/>
          <w:sz w:val="24"/>
          <w:szCs w:val="24"/>
        </w:rPr>
      </w:pPr>
    </w:p>
    <w:p>
      <w:pPr>
        <w:pStyle w:val="13"/>
        <w:adjustRightInd w:val="0"/>
        <w:snapToGrid w:val="0"/>
        <w:spacing w:line="360" w:lineRule="auto"/>
        <w:ind w:firstLine="0" w:firstLineChars="0"/>
        <w:jc w:val="left"/>
        <w:rPr>
          <w:rFonts w:ascii="宋体" w:hAnsi="宋体" w:cs="宋体"/>
          <w:sz w:val="24"/>
          <w:szCs w:val="24"/>
        </w:rPr>
      </w:pPr>
    </w:p>
    <w:p>
      <w:pPr>
        <w:pStyle w:val="13"/>
        <w:adjustRightInd w:val="0"/>
        <w:snapToGrid w:val="0"/>
        <w:spacing w:line="360" w:lineRule="auto"/>
        <w:ind w:firstLine="0" w:firstLineChars="0"/>
        <w:jc w:val="left"/>
        <w:rPr>
          <w:rFonts w:ascii="宋体" w:hAnsi="宋体" w:cs="宋体"/>
          <w:sz w:val="24"/>
          <w:szCs w:val="24"/>
        </w:rPr>
      </w:pPr>
    </w:p>
    <w:p>
      <w:pPr>
        <w:pStyle w:val="13"/>
        <w:adjustRightInd w:val="0"/>
        <w:snapToGrid w:val="0"/>
        <w:spacing w:line="360" w:lineRule="auto"/>
        <w:ind w:firstLine="0" w:firstLineChars="0"/>
        <w:jc w:val="left"/>
        <w:rPr>
          <w:rFonts w:ascii="宋体" w:hAnsi="宋体" w:cs="宋体"/>
          <w:sz w:val="24"/>
          <w:szCs w:val="24"/>
        </w:rPr>
      </w:pPr>
    </w:p>
    <w:p>
      <w:pPr>
        <w:pStyle w:val="13"/>
        <w:adjustRightInd w:val="0"/>
        <w:snapToGrid w:val="0"/>
        <w:spacing w:line="360" w:lineRule="auto"/>
        <w:ind w:firstLine="0" w:firstLineChars="0"/>
        <w:jc w:val="left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附件：</w:t>
      </w:r>
      <w:r>
        <w:rPr>
          <w:rFonts w:ascii="宋体" w:hAnsi="宋体" w:cs="宋体"/>
          <w:sz w:val="24"/>
          <w:szCs w:val="24"/>
        </w:rPr>
        <w:t xml:space="preserve"> </w:t>
      </w:r>
    </w:p>
    <w:p>
      <w:pPr>
        <w:adjustRightInd w:val="0"/>
        <w:snapToGrid w:val="0"/>
        <w:spacing w:line="360" w:lineRule="auto"/>
        <w:jc w:val="center"/>
        <w:rPr>
          <w:rFonts w:ascii="DFKai-SB" w:eastAsia="DFKai-SB" w:cs="Times New Roman"/>
          <w:b/>
          <w:bCs/>
          <w:sz w:val="36"/>
          <w:szCs w:val="36"/>
        </w:rPr>
      </w:pPr>
      <w:r>
        <w:rPr>
          <w:rFonts w:hint="eastAsia" w:ascii="DFKai-SB" w:hAnsi="DFKai-SB" w:eastAsia="DFKai-SB" w:cs="DFKai-SB"/>
          <w:b/>
          <w:bCs/>
          <w:sz w:val="36"/>
          <w:szCs w:val="36"/>
        </w:rPr>
        <w:t>移动商务技能大赛报名表</w:t>
      </w:r>
    </w:p>
    <w:p>
      <w:pPr>
        <w:adjustRightInd w:val="0"/>
        <w:snapToGrid w:val="0"/>
        <w:spacing w:line="360" w:lineRule="auto"/>
        <w:rPr>
          <w:rFonts w:ascii="DFKai-SB" w:eastAsia="DFKai-SB" w:cs="Times New Roman"/>
          <w:b/>
          <w:bCs/>
          <w:sz w:val="30"/>
          <w:szCs w:val="30"/>
        </w:rPr>
      </w:pPr>
      <w:r>
        <w:rPr>
          <w:rFonts w:hint="eastAsia" w:ascii="DFKai-SB" w:hAnsi="DFKai-SB" w:eastAsia="DFKai-SB" w:cs="DFKai-SB"/>
          <w:b/>
          <w:bCs/>
          <w:sz w:val="30"/>
          <w:szCs w:val="30"/>
        </w:rPr>
        <w:t>报送班级信息</w:t>
      </w:r>
      <w:r>
        <w:rPr>
          <w:rFonts w:ascii="DFKai-SB" w:hAnsi="DFKai-SB" w:cs="DFKai-SB"/>
          <w:b/>
          <w:bCs/>
          <w:sz w:val="30"/>
          <w:szCs w:val="30"/>
        </w:rPr>
        <w:t xml:space="preserve"> </w:t>
      </w:r>
      <w:r>
        <w:rPr>
          <w:rFonts w:hint="eastAsia" w:ascii="DFKai-SB" w:hAnsi="DFKai-SB" w:eastAsia="DFKai-SB" w:cs="DFKai-SB"/>
          <w:b/>
          <w:bCs/>
          <w:sz w:val="30"/>
          <w:szCs w:val="30"/>
        </w:rPr>
        <w:t>年级：</w:t>
      </w:r>
      <w:r>
        <w:rPr>
          <w:rFonts w:ascii="DFKai-SB" w:hAnsi="DFKai-SB" w:eastAsia="DFKai-SB" w:cs="DFKai-SB"/>
          <w:b/>
          <w:bCs/>
          <w:sz w:val="30"/>
          <w:szCs w:val="30"/>
        </w:rPr>
        <w:t>___</w:t>
      </w:r>
      <w:r>
        <w:rPr>
          <w:rFonts w:ascii="DFKai-SB" w:hAnsi="DFKai-SB" w:cs="DFKai-SB"/>
          <w:b/>
          <w:bCs/>
          <w:sz w:val="30"/>
          <w:szCs w:val="30"/>
        </w:rPr>
        <w:t>_______</w:t>
      </w:r>
      <w:r>
        <w:rPr>
          <w:rFonts w:ascii="DFKai-SB" w:hAnsi="DFKai-SB" w:eastAsia="DFKai-SB" w:cs="DFKai-SB"/>
          <w:b/>
          <w:bCs/>
          <w:sz w:val="30"/>
          <w:szCs w:val="30"/>
        </w:rPr>
        <w:t xml:space="preserve">_______  </w:t>
      </w:r>
    </w:p>
    <w:p>
      <w:pPr>
        <w:adjustRightInd w:val="0"/>
        <w:snapToGrid w:val="0"/>
        <w:spacing w:line="360" w:lineRule="auto"/>
        <w:ind w:firstLine="1937" w:firstLineChars="645"/>
        <w:rPr>
          <w:rFonts w:ascii="DFKai-SB" w:eastAsia="DFKai-SB" w:cs="Times New Roman"/>
          <w:b/>
          <w:bCs/>
          <w:sz w:val="30"/>
          <w:szCs w:val="30"/>
        </w:rPr>
      </w:pPr>
      <w:r>
        <w:rPr>
          <w:rFonts w:hint="eastAsia" w:ascii="DFKai-SB" w:hAnsi="DFKai-SB" w:eastAsia="DFKai-SB" w:cs="DFKai-SB"/>
          <w:b/>
          <w:bCs/>
          <w:sz w:val="30"/>
          <w:szCs w:val="30"/>
        </w:rPr>
        <w:t>系部：</w:t>
      </w:r>
      <w:r>
        <w:rPr>
          <w:rFonts w:ascii="DFKai-SB" w:hAnsi="DFKai-SB" w:eastAsia="DFKai-SB" w:cs="DFKai-SB"/>
          <w:b/>
          <w:bCs/>
          <w:sz w:val="30"/>
          <w:szCs w:val="30"/>
        </w:rPr>
        <w:t xml:space="preserve">_________________ </w:t>
      </w:r>
    </w:p>
    <w:p>
      <w:pPr>
        <w:adjustRightInd w:val="0"/>
        <w:snapToGrid w:val="0"/>
        <w:spacing w:line="360" w:lineRule="auto"/>
        <w:ind w:firstLine="1937" w:firstLineChars="645"/>
        <w:rPr>
          <w:rFonts w:ascii="DFKai-SB" w:eastAsia="DFKai-SB" w:cs="Times New Roman"/>
          <w:b/>
          <w:bCs/>
          <w:sz w:val="30"/>
          <w:szCs w:val="30"/>
        </w:rPr>
      </w:pPr>
      <w:r>
        <w:rPr>
          <w:rFonts w:hint="eastAsia" w:ascii="DFKai-SB" w:hAnsi="DFKai-SB" w:eastAsia="DFKai-SB" w:cs="DFKai-SB"/>
          <w:b/>
          <w:bCs/>
          <w:sz w:val="30"/>
          <w:szCs w:val="30"/>
        </w:rPr>
        <w:t>班级</w:t>
      </w:r>
      <w:r>
        <w:rPr>
          <w:rFonts w:ascii="DFKai-SB" w:hAnsi="DFKai-SB" w:eastAsia="DFKai-SB" w:cs="DFKai-SB"/>
          <w:b/>
          <w:bCs/>
          <w:sz w:val="30"/>
          <w:szCs w:val="30"/>
        </w:rPr>
        <w:t>:</w:t>
      </w:r>
      <w:r>
        <w:rPr>
          <w:rFonts w:hint="eastAsia" w:ascii="DFKai-SB" w:hAnsi="DFKai-SB" w:cs="DFKai-SB"/>
          <w:b/>
          <w:bCs/>
          <w:sz w:val="30"/>
          <w:szCs w:val="30"/>
        </w:rPr>
        <w:t xml:space="preserve"> </w:t>
      </w:r>
      <w:r>
        <w:rPr>
          <w:rFonts w:ascii="DFKai-SB" w:hAnsi="DFKai-SB" w:eastAsia="DFKai-SB" w:cs="DFKai-SB"/>
          <w:b/>
          <w:bCs/>
          <w:sz w:val="30"/>
          <w:szCs w:val="30"/>
        </w:rPr>
        <w:t>_________________</w:t>
      </w:r>
    </w:p>
    <w:tbl>
      <w:tblPr>
        <w:tblStyle w:val="11"/>
        <w:tblpPr w:leftFromText="180" w:rightFromText="180" w:vertAnchor="text" w:horzAnchor="margin" w:tblpXSpec="center" w:tblpY="1160"/>
        <w:tblW w:w="8950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1559"/>
        <w:gridCol w:w="567"/>
        <w:gridCol w:w="1276"/>
        <w:gridCol w:w="2126"/>
        <w:gridCol w:w="232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01" w:type="dxa"/>
            <w:vMerge w:val="restart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ascii="DFKai-SB" w:hAnsi="DFKai-SB" w:eastAsia="DFKai-SB" w:cs="Times New Roman"/>
                <w:b/>
                <w:bCs/>
                <w:sz w:val="30"/>
                <w:szCs w:val="30"/>
              </w:rPr>
            </w:pPr>
            <w:r>
              <w:rPr>
                <w:rFonts w:hint="eastAsia" w:ascii="DFKai-SB" w:hAnsi="DFKai-SB" w:eastAsia="DFKai-SB" w:cs="DFKai-SB"/>
                <w:b/>
                <w:bCs/>
                <w:sz w:val="30"/>
                <w:szCs w:val="30"/>
              </w:rPr>
              <w:t>选手信息</w:t>
            </w:r>
          </w:p>
        </w:tc>
        <w:tc>
          <w:tcPr>
            <w:tcW w:w="1559" w:type="dxa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ascii="DFKai-SB" w:hAnsi="DFKai-SB" w:eastAsia="DFKai-SB" w:cs="Times New Roman"/>
                <w:b/>
                <w:bCs/>
                <w:sz w:val="30"/>
                <w:szCs w:val="30"/>
              </w:rPr>
            </w:pPr>
            <w:r>
              <w:rPr>
                <w:rFonts w:hint="eastAsia" w:ascii="DFKai-SB" w:hAnsi="DFKai-SB" w:eastAsia="DFKai-SB" w:cs="DFKai-SB"/>
                <w:b/>
                <w:bCs/>
                <w:sz w:val="30"/>
                <w:szCs w:val="30"/>
              </w:rPr>
              <w:t>姓名</w:t>
            </w:r>
          </w:p>
        </w:tc>
        <w:tc>
          <w:tcPr>
            <w:tcW w:w="567" w:type="dxa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ascii="DFKai-SB" w:hAnsi="DFKai-SB" w:eastAsia="DFKai-SB" w:cs="Times New Roman"/>
                <w:b/>
                <w:bCs/>
                <w:sz w:val="30"/>
                <w:szCs w:val="30"/>
              </w:rPr>
            </w:pPr>
            <w:r>
              <w:rPr>
                <w:rFonts w:hint="eastAsia" w:ascii="DFKai-SB" w:hAnsi="DFKai-SB" w:eastAsia="DFKai-SB" w:cs="DFKai-SB"/>
                <w:b/>
                <w:bCs/>
                <w:sz w:val="30"/>
                <w:szCs w:val="30"/>
              </w:rPr>
              <w:t>性别</w:t>
            </w:r>
          </w:p>
        </w:tc>
        <w:tc>
          <w:tcPr>
            <w:tcW w:w="1276" w:type="dxa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ascii="DFKai-SB" w:hAnsi="DFKai-SB" w:eastAsia="DFKai-SB" w:cs="Times New Roman"/>
                <w:b/>
                <w:bCs/>
                <w:sz w:val="30"/>
                <w:szCs w:val="30"/>
              </w:rPr>
            </w:pPr>
            <w:r>
              <w:rPr>
                <w:rFonts w:hint="eastAsia" w:ascii="DFKai-SB" w:hAnsi="DFKai-SB" w:eastAsia="DFKai-SB" w:cs="DFKai-SB"/>
                <w:b/>
                <w:bCs/>
                <w:sz w:val="30"/>
                <w:szCs w:val="30"/>
              </w:rPr>
              <w:t>参赛</w:t>
            </w:r>
          </w:p>
          <w:p>
            <w:pPr>
              <w:adjustRightInd w:val="0"/>
              <w:snapToGrid w:val="0"/>
              <w:spacing w:line="360" w:lineRule="auto"/>
              <w:jc w:val="center"/>
              <w:rPr>
                <w:rFonts w:ascii="DFKai-SB" w:hAnsi="DFKai-SB" w:eastAsia="DFKai-SB" w:cs="Times New Roman"/>
                <w:b/>
                <w:bCs/>
                <w:sz w:val="30"/>
                <w:szCs w:val="30"/>
              </w:rPr>
            </w:pPr>
            <w:r>
              <w:rPr>
                <w:rFonts w:hint="eastAsia" w:ascii="DFKai-SB" w:hAnsi="DFKai-SB" w:eastAsia="DFKai-SB" w:cs="DFKai-SB"/>
                <w:b/>
                <w:bCs/>
                <w:sz w:val="30"/>
                <w:szCs w:val="30"/>
              </w:rPr>
              <w:t>项目</w:t>
            </w:r>
          </w:p>
        </w:tc>
        <w:tc>
          <w:tcPr>
            <w:tcW w:w="2126" w:type="dxa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ascii="DFKai-SB" w:hAnsi="DFKai-SB" w:eastAsia="DFKai-SB" w:cs="Times New Roman"/>
                <w:b/>
                <w:bCs/>
                <w:sz w:val="30"/>
                <w:szCs w:val="30"/>
              </w:rPr>
            </w:pPr>
            <w:r>
              <w:rPr>
                <w:rFonts w:hint="eastAsia" w:ascii="DFKai-SB" w:hAnsi="DFKai-SB" w:eastAsia="DFKai-SB" w:cs="DFKai-SB"/>
                <w:b/>
                <w:bCs/>
                <w:sz w:val="30"/>
                <w:szCs w:val="30"/>
              </w:rPr>
              <w:t>学号</w:t>
            </w:r>
          </w:p>
        </w:tc>
        <w:tc>
          <w:tcPr>
            <w:tcW w:w="2321" w:type="dxa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ascii="DFKai-SB" w:hAnsi="DFKai-SB" w:eastAsia="DFKai-SB" w:cs="Times New Roman"/>
                <w:b/>
                <w:bCs/>
                <w:sz w:val="30"/>
                <w:szCs w:val="30"/>
              </w:rPr>
            </w:pPr>
            <w:r>
              <w:rPr>
                <w:rFonts w:hint="eastAsia" w:ascii="DFKai-SB" w:hAnsi="DFKai-SB" w:eastAsia="DFKai-SB" w:cs="DFKai-SB"/>
                <w:b/>
                <w:bCs/>
                <w:sz w:val="30"/>
                <w:szCs w:val="30"/>
              </w:rPr>
              <w:t>手机号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7" w:hRule="atLeast"/>
        </w:trPr>
        <w:tc>
          <w:tcPr>
            <w:tcW w:w="1101" w:type="dxa"/>
            <w:vMerge w:val="continue"/>
          </w:tcPr>
          <w:p>
            <w:pPr>
              <w:adjustRightInd w:val="0"/>
              <w:snapToGrid w:val="0"/>
              <w:spacing w:line="360" w:lineRule="auto"/>
              <w:rPr>
                <w:rFonts w:ascii="DFKai-SB" w:hAnsi="DFKai-SB" w:eastAsia="DFKai-SB" w:cs="Times New Roman"/>
                <w:b/>
                <w:bCs/>
              </w:rPr>
            </w:pPr>
          </w:p>
        </w:tc>
        <w:tc>
          <w:tcPr>
            <w:tcW w:w="1559" w:type="dxa"/>
          </w:tcPr>
          <w:p>
            <w:pPr>
              <w:adjustRightInd w:val="0"/>
              <w:snapToGrid w:val="0"/>
              <w:spacing w:line="360" w:lineRule="auto"/>
              <w:rPr>
                <w:rFonts w:ascii="DFKai-SB" w:eastAsia="DFKai-SB" w:cs="Times New Roman"/>
                <w:b/>
                <w:bCs/>
                <w:sz w:val="30"/>
                <w:szCs w:val="30"/>
              </w:rPr>
            </w:pPr>
          </w:p>
        </w:tc>
        <w:tc>
          <w:tcPr>
            <w:tcW w:w="567" w:type="dxa"/>
          </w:tcPr>
          <w:p>
            <w:pPr>
              <w:adjustRightInd w:val="0"/>
              <w:snapToGrid w:val="0"/>
              <w:spacing w:line="360" w:lineRule="auto"/>
              <w:rPr>
                <w:rFonts w:ascii="DFKai-SB" w:hAnsi="DFKai-SB" w:eastAsia="DFKai-SB" w:cs="Times New Roman"/>
                <w:b/>
                <w:bCs/>
                <w:sz w:val="30"/>
                <w:szCs w:val="30"/>
              </w:rPr>
            </w:pPr>
          </w:p>
        </w:tc>
        <w:tc>
          <w:tcPr>
            <w:tcW w:w="1276" w:type="dxa"/>
          </w:tcPr>
          <w:p>
            <w:pPr>
              <w:adjustRightInd w:val="0"/>
              <w:snapToGrid w:val="0"/>
              <w:spacing w:line="360" w:lineRule="auto"/>
              <w:rPr>
                <w:rFonts w:ascii="DFKai-SB" w:hAnsi="DFKai-SB" w:eastAsia="DFKai-SB" w:cs="Times New Roman"/>
                <w:b/>
                <w:bCs/>
                <w:sz w:val="30"/>
                <w:szCs w:val="30"/>
              </w:rPr>
            </w:pPr>
          </w:p>
        </w:tc>
        <w:tc>
          <w:tcPr>
            <w:tcW w:w="2126" w:type="dxa"/>
          </w:tcPr>
          <w:p>
            <w:pPr>
              <w:adjustRightInd w:val="0"/>
              <w:snapToGrid w:val="0"/>
              <w:spacing w:line="360" w:lineRule="auto"/>
              <w:rPr>
                <w:rFonts w:ascii="DFKai-SB" w:hAnsi="DFKai-SB" w:eastAsia="DFKai-SB" w:cs="Times New Roman"/>
                <w:b/>
                <w:bCs/>
                <w:sz w:val="30"/>
                <w:szCs w:val="30"/>
              </w:rPr>
            </w:pPr>
          </w:p>
        </w:tc>
        <w:tc>
          <w:tcPr>
            <w:tcW w:w="2321" w:type="dxa"/>
          </w:tcPr>
          <w:p>
            <w:pPr>
              <w:adjustRightInd w:val="0"/>
              <w:snapToGrid w:val="0"/>
              <w:spacing w:line="360" w:lineRule="auto"/>
              <w:rPr>
                <w:rFonts w:ascii="DFKai-SB" w:hAnsi="DFKai-SB" w:eastAsia="DFKai-SB" w:cs="Times New Roman"/>
                <w:b/>
                <w:bCs/>
                <w:sz w:val="30"/>
                <w:szCs w:val="3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01" w:type="dxa"/>
            <w:vMerge w:val="continue"/>
          </w:tcPr>
          <w:p>
            <w:pPr>
              <w:adjustRightInd w:val="0"/>
              <w:snapToGrid w:val="0"/>
              <w:spacing w:line="360" w:lineRule="auto"/>
              <w:rPr>
                <w:rFonts w:ascii="DFKai-SB" w:hAnsi="DFKai-SB" w:eastAsia="DFKai-SB" w:cs="Times New Roman"/>
                <w:b/>
                <w:bCs/>
              </w:rPr>
            </w:pPr>
          </w:p>
        </w:tc>
        <w:tc>
          <w:tcPr>
            <w:tcW w:w="1559" w:type="dxa"/>
          </w:tcPr>
          <w:p>
            <w:pPr>
              <w:adjustRightInd w:val="0"/>
              <w:snapToGrid w:val="0"/>
              <w:spacing w:line="360" w:lineRule="auto"/>
              <w:rPr>
                <w:rFonts w:ascii="DFKai-SB" w:eastAsia="DFKai-SB" w:cs="Times New Roman"/>
                <w:b/>
                <w:bCs/>
                <w:sz w:val="30"/>
                <w:szCs w:val="30"/>
              </w:rPr>
            </w:pPr>
          </w:p>
        </w:tc>
        <w:tc>
          <w:tcPr>
            <w:tcW w:w="567" w:type="dxa"/>
          </w:tcPr>
          <w:p>
            <w:pPr>
              <w:adjustRightInd w:val="0"/>
              <w:snapToGrid w:val="0"/>
              <w:spacing w:line="360" w:lineRule="auto"/>
              <w:rPr>
                <w:rFonts w:ascii="DFKai-SB" w:hAnsi="DFKai-SB" w:eastAsia="DFKai-SB" w:cs="Times New Roman"/>
                <w:b/>
                <w:bCs/>
                <w:sz w:val="30"/>
                <w:szCs w:val="30"/>
              </w:rPr>
            </w:pPr>
          </w:p>
        </w:tc>
        <w:tc>
          <w:tcPr>
            <w:tcW w:w="1276" w:type="dxa"/>
          </w:tcPr>
          <w:p>
            <w:pPr>
              <w:adjustRightInd w:val="0"/>
              <w:snapToGrid w:val="0"/>
              <w:spacing w:line="360" w:lineRule="auto"/>
              <w:rPr>
                <w:rFonts w:ascii="DFKai-SB" w:hAnsi="DFKai-SB" w:eastAsia="DFKai-SB" w:cs="Times New Roman"/>
                <w:b/>
                <w:bCs/>
                <w:sz w:val="30"/>
                <w:szCs w:val="30"/>
              </w:rPr>
            </w:pPr>
          </w:p>
        </w:tc>
        <w:tc>
          <w:tcPr>
            <w:tcW w:w="2126" w:type="dxa"/>
          </w:tcPr>
          <w:p>
            <w:pPr>
              <w:adjustRightInd w:val="0"/>
              <w:snapToGrid w:val="0"/>
              <w:spacing w:line="360" w:lineRule="auto"/>
              <w:rPr>
                <w:rFonts w:ascii="DFKai-SB" w:hAnsi="DFKai-SB" w:eastAsia="DFKai-SB" w:cs="Times New Roman"/>
                <w:b/>
                <w:bCs/>
                <w:sz w:val="30"/>
                <w:szCs w:val="30"/>
              </w:rPr>
            </w:pPr>
          </w:p>
        </w:tc>
        <w:tc>
          <w:tcPr>
            <w:tcW w:w="2321" w:type="dxa"/>
          </w:tcPr>
          <w:p>
            <w:pPr>
              <w:adjustRightInd w:val="0"/>
              <w:snapToGrid w:val="0"/>
              <w:spacing w:line="360" w:lineRule="auto"/>
              <w:rPr>
                <w:rFonts w:ascii="DFKai-SB" w:hAnsi="DFKai-SB" w:eastAsia="DFKai-SB" w:cs="Times New Roman"/>
                <w:b/>
                <w:bCs/>
                <w:sz w:val="30"/>
                <w:szCs w:val="3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01" w:type="dxa"/>
            <w:vMerge w:val="continue"/>
          </w:tcPr>
          <w:p>
            <w:pPr>
              <w:adjustRightInd w:val="0"/>
              <w:snapToGrid w:val="0"/>
              <w:spacing w:line="360" w:lineRule="auto"/>
              <w:rPr>
                <w:rFonts w:ascii="DFKai-SB" w:hAnsi="DFKai-SB" w:eastAsia="DFKai-SB" w:cs="Times New Roman"/>
                <w:b/>
                <w:bCs/>
              </w:rPr>
            </w:pPr>
          </w:p>
        </w:tc>
        <w:tc>
          <w:tcPr>
            <w:tcW w:w="1559" w:type="dxa"/>
          </w:tcPr>
          <w:p>
            <w:pPr>
              <w:adjustRightInd w:val="0"/>
              <w:snapToGrid w:val="0"/>
              <w:spacing w:line="360" w:lineRule="auto"/>
              <w:rPr>
                <w:rFonts w:ascii="DFKai-SB" w:eastAsia="DFKai-SB" w:cs="Times New Roman"/>
                <w:b/>
                <w:bCs/>
                <w:sz w:val="30"/>
                <w:szCs w:val="30"/>
              </w:rPr>
            </w:pPr>
          </w:p>
        </w:tc>
        <w:tc>
          <w:tcPr>
            <w:tcW w:w="567" w:type="dxa"/>
          </w:tcPr>
          <w:p>
            <w:pPr>
              <w:adjustRightInd w:val="0"/>
              <w:snapToGrid w:val="0"/>
              <w:spacing w:line="360" w:lineRule="auto"/>
              <w:rPr>
                <w:rFonts w:ascii="DFKai-SB" w:hAnsi="DFKai-SB" w:eastAsia="DFKai-SB" w:cs="Times New Roman"/>
                <w:b/>
                <w:bCs/>
                <w:sz w:val="30"/>
                <w:szCs w:val="30"/>
              </w:rPr>
            </w:pPr>
          </w:p>
        </w:tc>
        <w:tc>
          <w:tcPr>
            <w:tcW w:w="1276" w:type="dxa"/>
          </w:tcPr>
          <w:p>
            <w:pPr>
              <w:adjustRightInd w:val="0"/>
              <w:snapToGrid w:val="0"/>
              <w:spacing w:line="360" w:lineRule="auto"/>
              <w:rPr>
                <w:rFonts w:ascii="DFKai-SB" w:hAnsi="DFKai-SB" w:eastAsia="DFKai-SB" w:cs="Times New Roman"/>
                <w:b/>
                <w:bCs/>
                <w:sz w:val="30"/>
                <w:szCs w:val="30"/>
              </w:rPr>
            </w:pPr>
          </w:p>
        </w:tc>
        <w:tc>
          <w:tcPr>
            <w:tcW w:w="2126" w:type="dxa"/>
          </w:tcPr>
          <w:p>
            <w:pPr>
              <w:adjustRightInd w:val="0"/>
              <w:snapToGrid w:val="0"/>
              <w:spacing w:line="360" w:lineRule="auto"/>
              <w:rPr>
                <w:rFonts w:ascii="DFKai-SB" w:hAnsi="DFKai-SB" w:eastAsia="DFKai-SB" w:cs="Times New Roman"/>
                <w:b/>
                <w:bCs/>
                <w:sz w:val="30"/>
                <w:szCs w:val="30"/>
              </w:rPr>
            </w:pPr>
          </w:p>
        </w:tc>
        <w:tc>
          <w:tcPr>
            <w:tcW w:w="2321" w:type="dxa"/>
          </w:tcPr>
          <w:p>
            <w:pPr>
              <w:adjustRightInd w:val="0"/>
              <w:snapToGrid w:val="0"/>
              <w:spacing w:line="360" w:lineRule="auto"/>
              <w:rPr>
                <w:rFonts w:ascii="DFKai-SB" w:hAnsi="DFKai-SB" w:eastAsia="DFKai-SB" w:cs="Times New Roman"/>
                <w:b/>
                <w:bCs/>
                <w:sz w:val="30"/>
                <w:szCs w:val="30"/>
              </w:rPr>
            </w:pPr>
          </w:p>
        </w:tc>
      </w:tr>
    </w:tbl>
    <w:p>
      <w:pPr>
        <w:adjustRightInd w:val="0"/>
        <w:snapToGrid w:val="0"/>
        <w:spacing w:line="360" w:lineRule="auto"/>
        <w:rPr>
          <w:rFonts w:ascii="DFKai-SB" w:hAnsi="DFKai-SB" w:eastAsia="DFKai-SB" w:cs="Times New Roman"/>
          <w:b/>
          <w:bCs/>
          <w:sz w:val="32"/>
          <w:szCs w:val="32"/>
        </w:rPr>
      </w:pPr>
      <w:r>
        <w:rPr>
          <w:rFonts w:hint="eastAsia" w:ascii="DFKai-SB" w:hAnsi="DFKai-SB" w:eastAsia="DFKai-SB" w:cs="DFKai-SB"/>
          <w:b/>
          <w:bCs/>
          <w:sz w:val="32"/>
          <w:szCs w:val="32"/>
        </w:rPr>
        <w:t>请各位参赛队伍成员认真阅读填表说明后填写下表：</w:t>
      </w:r>
    </w:p>
    <w:p>
      <w:pPr>
        <w:adjustRightInd w:val="0"/>
        <w:snapToGrid w:val="0"/>
        <w:spacing w:line="360" w:lineRule="auto"/>
        <w:ind w:left="1680" w:hanging="1680" w:hangingChars="600"/>
        <w:rPr>
          <w:rFonts w:ascii="DFKai-SB" w:eastAsia="DFKai-SB" w:cs="Times New Roman"/>
          <w:sz w:val="28"/>
          <w:szCs w:val="28"/>
        </w:rPr>
      </w:pPr>
      <w:r>
        <w:rPr>
          <w:rFonts w:hint="eastAsia" w:ascii="DFKai-SB" w:hAnsi="DFKai-SB" w:eastAsia="DFKai-SB" w:cs="DFKai-SB"/>
          <w:sz w:val="28"/>
          <w:szCs w:val="28"/>
        </w:rPr>
        <w:t>填表说明：</w:t>
      </w:r>
      <w:r>
        <w:rPr>
          <w:rFonts w:ascii="DFKai-SB" w:hAnsi="DFKai-SB" w:eastAsia="DFKai-SB" w:cs="DFKai-SB"/>
          <w:sz w:val="28"/>
          <w:szCs w:val="28"/>
        </w:rPr>
        <w:t>1.</w:t>
      </w:r>
      <w:r>
        <w:rPr>
          <w:rFonts w:hint="eastAsia" w:ascii="DFKai-SB" w:hAnsi="DFKai-SB" w:eastAsia="DFKai-SB" w:cs="DFKai-SB"/>
          <w:sz w:val="28"/>
          <w:szCs w:val="28"/>
        </w:rPr>
        <w:t>每个队伍由</w:t>
      </w:r>
      <w:r>
        <w:rPr>
          <w:rFonts w:ascii="DFKai-SB" w:hAnsi="DFKai-SB" w:eastAsia="DFKai-SB" w:cs="DFKai-SB"/>
          <w:sz w:val="28"/>
          <w:szCs w:val="28"/>
        </w:rPr>
        <w:t>3</w:t>
      </w:r>
      <w:r>
        <w:rPr>
          <w:rFonts w:hint="eastAsia" w:ascii="DFKai-SB" w:hAnsi="DFKai-SB" w:eastAsia="DFKai-SB" w:cs="DFKai-SB"/>
          <w:sz w:val="28"/>
          <w:szCs w:val="28"/>
        </w:rPr>
        <w:t>名同学组成</w:t>
      </w:r>
      <w:r>
        <w:rPr>
          <w:rFonts w:hint="eastAsia" w:ascii="DFKai-SB" w:hAnsi="DFKai-SB" w:cs="宋体"/>
          <w:sz w:val="28"/>
          <w:szCs w:val="28"/>
        </w:rPr>
        <w:t>。</w:t>
      </w:r>
    </w:p>
    <w:p>
      <w:pPr>
        <w:adjustRightInd w:val="0"/>
        <w:snapToGrid w:val="0"/>
        <w:spacing w:line="360" w:lineRule="auto"/>
        <w:ind w:left="1680" w:hanging="1680" w:hangingChars="600"/>
        <w:rPr>
          <w:rFonts w:ascii="DFKai-SB" w:eastAsia="DFKai-SB" w:cs="Times New Roman"/>
          <w:sz w:val="28"/>
          <w:szCs w:val="28"/>
        </w:rPr>
      </w:pPr>
      <w:r>
        <w:rPr>
          <w:rFonts w:ascii="DFKai-SB" w:hAnsi="DFKai-SB" w:cs="DFKai-SB"/>
          <w:sz w:val="28"/>
          <w:szCs w:val="28"/>
        </w:rPr>
        <w:t xml:space="preserve">          </w:t>
      </w:r>
      <w:r>
        <w:rPr>
          <w:rFonts w:ascii="DFKai-SB" w:hAnsi="DFKai-SB" w:eastAsia="DFKai-SB" w:cs="DFKai-SB"/>
          <w:sz w:val="28"/>
          <w:szCs w:val="28"/>
        </w:rPr>
        <w:t>2.</w:t>
      </w:r>
      <w:r>
        <w:rPr>
          <w:rFonts w:hint="eastAsia" w:ascii="DFKai-SB" w:hAnsi="DFKai-SB" w:eastAsia="DFKai-SB" w:cs="DFKai-SB"/>
          <w:sz w:val="28"/>
          <w:szCs w:val="28"/>
        </w:rPr>
        <w:t>本次大赛一切解释权归</w:t>
      </w:r>
      <w:r>
        <w:rPr>
          <w:rFonts w:hint="eastAsia" w:ascii="DFKai-SB" w:hAnsi="DFKai-SB" w:cs="DFKai-SB" w:eastAsiaTheme="minorEastAsia"/>
          <w:sz w:val="28"/>
          <w:szCs w:val="28"/>
        </w:rPr>
        <w:t>工商管理系</w:t>
      </w:r>
      <w:r>
        <w:rPr>
          <w:rFonts w:hint="eastAsia" w:ascii="DFKai-SB" w:hAnsi="DFKai-SB" w:eastAsia="DFKai-SB" w:cs="DFKai-SB"/>
          <w:sz w:val="28"/>
          <w:szCs w:val="28"/>
        </w:rPr>
        <w:t>所有</w:t>
      </w:r>
      <w:r>
        <w:rPr>
          <w:rFonts w:hint="eastAsia" w:ascii="DFKai-SB" w:hAnsi="DFKai-SB" w:cs="宋体"/>
          <w:sz w:val="28"/>
          <w:szCs w:val="28"/>
        </w:rPr>
        <w:t>。</w:t>
      </w:r>
    </w:p>
    <w:p>
      <w:pPr>
        <w:adjustRightInd w:val="0"/>
        <w:snapToGrid w:val="0"/>
        <w:spacing w:line="360" w:lineRule="auto"/>
        <w:rPr>
          <w:rFonts w:cs="Times New Roman"/>
          <w:color w:val="000000"/>
          <w:sz w:val="28"/>
          <w:szCs w:val="28"/>
        </w:rPr>
      </w:pPr>
    </w:p>
    <w:p>
      <w:pPr>
        <w:adjustRightInd w:val="0"/>
        <w:snapToGrid w:val="0"/>
        <w:spacing w:line="360" w:lineRule="auto"/>
        <w:rPr>
          <w:rFonts w:cs="Times New Roman"/>
          <w:color w:val="000000"/>
          <w:sz w:val="28"/>
          <w:szCs w:val="28"/>
        </w:rPr>
      </w:pPr>
    </w:p>
    <w:p>
      <w:pPr>
        <w:adjustRightInd w:val="0"/>
        <w:snapToGrid w:val="0"/>
        <w:spacing w:line="360" w:lineRule="auto"/>
        <w:rPr>
          <w:rFonts w:cs="Times New Roman"/>
          <w:color w:val="000000"/>
          <w:sz w:val="28"/>
          <w:szCs w:val="28"/>
        </w:rPr>
      </w:pPr>
    </w:p>
    <w:sectPr>
      <w:pgSz w:w="11906" w:h="16838"/>
      <w:pgMar w:top="1440" w:right="1797" w:bottom="851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DFKai-SB">
    <w:panose1 w:val="03000509000000000000"/>
    <w:charset w:val="88"/>
    <w:family w:val="script"/>
    <w:pitch w:val="default"/>
    <w:sig w:usb0="00000003" w:usb1="082E0000" w:usb2="00000016" w:usb3="00000000" w:csb0="001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E29DFB"/>
    <w:multiLevelType w:val="singleLevel"/>
    <w:tmpl w:val="57E29DFB"/>
    <w:lvl w:ilvl="0" w:tentative="0">
      <w:start w:val="8"/>
      <w:numFmt w:val="chineseCounting"/>
      <w:suff w:val="nothing"/>
      <w:lvlText w:val="%1、"/>
      <w:lvlJc w:val="left"/>
    </w:lvl>
  </w:abstractNum>
  <w:abstractNum w:abstractNumId="1">
    <w:nsid w:val="57E29FB3"/>
    <w:multiLevelType w:val="singleLevel"/>
    <w:tmpl w:val="57E29FB3"/>
    <w:lvl w:ilvl="0" w:tentative="0">
      <w:start w:val="2"/>
      <w:numFmt w:val="chineseCounting"/>
      <w:suff w:val="nothing"/>
      <w:lvlText w:val="%1、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oNotHyphenateCaps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5603"/>
    <w:rsid w:val="00005A15"/>
    <w:rsid w:val="00011973"/>
    <w:rsid w:val="00020B81"/>
    <w:rsid w:val="00024225"/>
    <w:rsid w:val="000303E3"/>
    <w:rsid w:val="000355A1"/>
    <w:rsid w:val="00041033"/>
    <w:rsid w:val="00055087"/>
    <w:rsid w:val="00066561"/>
    <w:rsid w:val="00066821"/>
    <w:rsid w:val="00066908"/>
    <w:rsid w:val="00074160"/>
    <w:rsid w:val="000804DE"/>
    <w:rsid w:val="00081FFB"/>
    <w:rsid w:val="00082B52"/>
    <w:rsid w:val="000837F0"/>
    <w:rsid w:val="00090FC4"/>
    <w:rsid w:val="00091682"/>
    <w:rsid w:val="000A2355"/>
    <w:rsid w:val="000A343F"/>
    <w:rsid w:val="000A5B2B"/>
    <w:rsid w:val="000B65F6"/>
    <w:rsid w:val="000D1E18"/>
    <w:rsid w:val="000D782E"/>
    <w:rsid w:val="000F7EB6"/>
    <w:rsid w:val="00100DF3"/>
    <w:rsid w:val="00112617"/>
    <w:rsid w:val="00113BF6"/>
    <w:rsid w:val="00115063"/>
    <w:rsid w:val="00134E8A"/>
    <w:rsid w:val="00146804"/>
    <w:rsid w:val="0015078B"/>
    <w:rsid w:val="001579F0"/>
    <w:rsid w:val="001633F7"/>
    <w:rsid w:val="00165116"/>
    <w:rsid w:val="00166DDF"/>
    <w:rsid w:val="00170FB9"/>
    <w:rsid w:val="0017140F"/>
    <w:rsid w:val="001715C6"/>
    <w:rsid w:val="00175A4A"/>
    <w:rsid w:val="00185A0B"/>
    <w:rsid w:val="00190F1C"/>
    <w:rsid w:val="0019551C"/>
    <w:rsid w:val="0019779F"/>
    <w:rsid w:val="001A02E5"/>
    <w:rsid w:val="001A15B1"/>
    <w:rsid w:val="001A5133"/>
    <w:rsid w:val="001A725D"/>
    <w:rsid w:val="001B0FDA"/>
    <w:rsid w:val="001C3D07"/>
    <w:rsid w:val="001C7A08"/>
    <w:rsid w:val="001D21FA"/>
    <w:rsid w:val="001D5776"/>
    <w:rsid w:val="001E07A5"/>
    <w:rsid w:val="001E11A3"/>
    <w:rsid w:val="001E22F8"/>
    <w:rsid w:val="001E643A"/>
    <w:rsid w:val="001F0356"/>
    <w:rsid w:val="001F08E7"/>
    <w:rsid w:val="001F118D"/>
    <w:rsid w:val="001F4049"/>
    <w:rsid w:val="002136C4"/>
    <w:rsid w:val="00217C9B"/>
    <w:rsid w:val="00221296"/>
    <w:rsid w:val="00232EDA"/>
    <w:rsid w:val="00234121"/>
    <w:rsid w:val="00236829"/>
    <w:rsid w:val="00240E95"/>
    <w:rsid w:val="00244B61"/>
    <w:rsid w:val="00250627"/>
    <w:rsid w:val="00254C3E"/>
    <w:rsid w:val="00263737"/>
    <w:rsid w:val="00263F06"/>
    <w:rsid w:val="00267C4A"/>
    <w:rsid w:val="0028135C"/>
    <w:rsid w:val="00281858"/>
    <w:rsid w:val="00284392"/>
    <w:rsid w:val="00285351"/>
    <w:rsid w:val="00287B07"/>
    <w:rsid w:val="00294EEB"/>
    <w:rsid w:val="0029671B"/>
    <w:rsid w:val="002A019B"/>
    <w:rsid w:val="002A16D7"/>
    <w:rsid w:val="002A227E"/>
    <w:rsid w:val="002A3928"/>
    <w:rsid w:val="002A5039"/>
    <w:rsid w:val="002A68D4"/>
    <w:rsid w:val="002B3CBC"/>
    <w:rsid w:val="002B5B5E"/>
    <w:rsid w:val="002D34B9"/>
    <w:rsid w:val="002D53E2"/>
    <w:rsid w:val="002E196C"/>
    <w:rsid w:val="00303E7A"/>
    <w:rsid w:val="003075A9"/>
    <w:rsid w:val="00311D5B"/>
    <w:rsid w:val="00322DB5"/>
    <w:rsid w:val="0032675B"/>
    <w:rsid w:val="00335750"/>
    <w:rsid w:val="00344AC7"/>
    <w:rsid w:val="00345AFA"/>
    <w:rsid w:val="00350253"/>
    <w:rsid w:val="00362EBD"/>
    <w:rsid w:val="003814C8"/>
    <w:rsid w:val="00390970"/>
    <w:rsid w:val="003926F8"/>
    <w:rsid w:val="003A1BE4"/>
    <w:rsid w:val="003B5117"/>
    <w:rsid w:val="003B5C1A"/>
    <w:rsid w:val="003C2723"/>
    <w:rsid w:val="003D2598"/>
    <w:rsid w:val="003D3FE0"/>
    <w:rsid w:val="003E028F"/>
    <w:rsid w:val="003E10BB"/>
    <w:rsid w:val="003E6543"/>
    <w:rsid w:val="003F31D2"/>
    <w:rsid w:val="003F61EA"/>
    <w:rsid w:val="003F741B"/>
    <w:rsid w:val="004047C3"/>
    <w:rsid w:val="0040537C"/>
    <w:rsid w:val="004065AF"/>
    <w:rsid w:val="0043266F"/>
    <w:rsid w:val="00433858"/>
    <w:rsid w:val="00433C75"/>
    <w:rsid w:val="0043444B"/>
    <w:rsid w:val="00435AD9"/>
    <w:rsid w:val="00443D8F"/>
    <w:rsid w:val="004472CB"/>
    <w:rsid w:val="00457AA9"/>
    <w:rsid w:val="00465B24"/>
    <w:rsid w:val="00466D3B"/>
    <w:rsid w:val="00467D70"/>
    <w:rsid w:val="00470EE0"/>
    <w:rsid w:val="00491283"/>
    <w:rsid w:val="00495B14"/>
    <w:rsid w:val="00496A7A"/>
    <w:rsid w:val="004A314B"/>
    <w:rsid w:val="004B4692"/>
    <w:rsid w:val="004B6C97"/>
    <w:rsid w:val="004C3AD6"/>
    <w:rsid w:val="004D1945"/>
    <w:rsid w:val="004D260F"/>
    <w:rsid w:val="004D6D8F"/>
    <w:rsid w:val="004E3E9E"/>
    <w:rsid w:val="004E4DC6"/>
    <w:rsid w:val="004E71DC"/>
    <w:rsid w:val="004F1738"/>
    <w:rsid w:val="004F2E73"/>
    <w:rsid w:val="004F3B2E"/>
    <w:rsid w:val="004F5CCC"/>
    <w:rsid w:val="005060A6"/>
    <w:rsid w:val="00506123"/>
    <w:rsid w:val="005134D4"/>
    <w:rsid w:val="0051609B"/>
    <w:rsid w:val="00523DCA"/>
    <w:rsid w:val="00541FE8"/>
    <w:rsid w:val="0054228C"/>
    <w:rsid w:val="0055380A"/>
    <w:rsid w:val="00564613"/>
    <w:rsid w:val="00567E9C"/>
    <w:rsid w:val="00573825"/>
    <w:rsid w:val="00577EFC"/>
    <w:rsid w:val="00581BBF"/>
    <w:rsid w:val="00582F8E"/>
    <w:rsid w:val="00583AE8"/>
    <w:rsid w:val="005844E3"/>
    <w:rsid w:val="00595603"/>
    <w:rsid w:val="005973C8"/>
    <w:rsid w:val="005A34EA"/>
    <w:rsid w:val="005A5A15"/>
    <w:rsid w:val="005B5942"/>
    <w:rsid w:val="005D36A9"/>
    <w:rsid w:val="005D3868"/>
    <w:rsid w:val="005D4568"/>
    <w:rsid w:val="005E2196"/>
    <w:rsid w:val="005E387D"/>
    <w:rsid w:val="005E4DE8"/>
    <w:rsid w:val="005F0CE7"/>
    <w:rsid w:val="005F46F1"/>
    <w:rsid w:val="005F5CDA"/>
    <w:rsid w:val="005F6D24"/>
    <w:rsid w:val="006118E8"/>
    <w:rsid w:val="00611E66"/>
    <w:rsid w:val="006170CE"/>
    <w:rsid w:val="006329B2"/>
    <w:rsid w:val="00635BFF"/>
    <w:rsid w:val="00636345"/>
    <w:rsid w:val="00641E7A"/>
    <w:rsid w:val="00667889"/>
    <w:rsid w:val="006714AA"/>
    <w:rsid w:val="00675304"/>
    <w:rsid w:val="00680156"/>
    <w:rsid w:val="00681C19"/>
    <w:rsid w:val="006828A1"/>
    <w:rsid w:val="00686791"/>
    <w:rsid w:val="00695424"/>
    <w:rsid w:val="006A3007"/>
    <w:rsid w:val="006A739F"/>
    <w:rsid w:val="006B4B3E"/>
    <w:rsid w:val="006B6DE7"/>
    <w:rsid w:val="006B6F0D"/>
    <w:rsid w:val="006C10B8"/>
    <w:rsid w:val="006D5F1E"/>
    <w:rsid w:val="006E7A3D"/>
    <w:rsid w:val="006F4791"/>
    <w:rsid w:val="007021B4"/>
    <w:rsid w:val="00703340"/>
    <w:rsid w:val="007033AD"/>
    <w:rsid w:val="00706550"/>
    <w:rsid w:val="00706B1B"/>
    <w:rsid w:val="0071238D"/>
    <w:rsid w:val="0072020B"/>
    <w:rsid w:val="007266EB"/>
    <w:rsid w:val="00746D08"/>
    <w:rsid w:val="00751906"/>
    <w:rsid w:val="00755B7C"/>
    <w:rsid w:val="00763BB0"/>
    <w:rsid w:val="00773EEF"/>
    <w:rsid w:val="007816FC"/>
    <w:rsid w:val="007926AB"/>
    <w:rsid w:val="007B4D6A"/>
    <w:rsid w:val="007B5089"/>
    <w:rsid w:val="007B776B"/>
    <w:rsid w:val="007C21AB"/>
    <w:rsid w:val="007C45EF"/>
    <w:rsid w:val="007C598C"/>
    <w:rsid w:val="007C7A8B"/>
    <w:rsid w:val="007D05E3"/>
    <w:rsid w:val="007D5F2F"/>
    <w:rsid w:val="007D6CCE"/>
    <w:rsid w:val="007E44A6"/>
    <w:rsid w:val="007E53CB"/>
    <w:rsid w:val="007E5C6D"/>
    <w:rsid w:val="00801F6D"/>
    <w:rsid w:val="0080254A"/>
    <w:rsid w:val="0080468B"/>
    <w:rsid w:val="00813DB6"/>
    <w:rsid w:val="00820A8B"/>
    <w:rsid w:val="008214AC"/>
    <w:rsid w:val="00826AB1"/>
    <w:rsid w:val="008449A1"/>
    <w:rsid w:val="00844F30"/>
    <w:rsid w:val="0084629A"/>
    <w:rsid w:val="00855377"/>
    <w:rsid w:val="00855926"/>
    <w:rsid w:val="0085698D"/>
    <w:rsid w:val="008575FC"/>
    <w:rsid w:val="00857AA5"/>
    <w:rsid w:val="00860CF9"/>
    <w:rsid w:val="00863FE7"/>
    <w:rsid w:val="008661D6"/>
    <w:rsid w:val="00867AA3"/>
    <w:rsid w:val="00887BEF"/>
    <w:rsid w:val="008A1B1B"/>
    <w:rsid w:val="008A3AF2"/>
    <w:rsid w:val="008A676F"/>
    <w:rsid w:val="008A7CFC"/>
    <w:rsid w:val="008B676D"/>
    <w:rsid w:val="008C0749"/>
    <w:rsid w:val="008C32A7"/>
    <w:rsid w:val="008C3965"/>
    <w:rsid w:val="008D2EEA"/>
    <w:rsid w:val="008F1C24"/>
    <w:rsid w:val="008F758D"/>
    <w:rsid w:val="00900472"/>
    <w:rsid w:val="00901B5D"/>
    <w:rsid w:val="00905086"/>
    <w:rsid w:val="00905571"/>
    <w:rsid w:val="0090659B"/>
    <w:rsid w:val="00920937"/>
    <w:rsid w:val="00933B22"/>
    <w:rsid w:val="00933CCD"/>
    <w:rsid w:val="00941E5B"/>
    <w:rsid w:val="00947BCA"/>
    <w:rsid w:val="00984F4A"/>
    <w:rsid w:val="0098602A"/>
    <w:rsid w:val="00997A6D"/>
    <w:rsid w:val="009A04CB"/>
    <w:rsid w:val="009A2E00"/>
    <w:rsid w:val="009B14CB"/>
    <w:rsid w:val="009B1BCB"/>
    <w:rsid w:val="009C027C"/>
    <w:rsid w:val="009C1111"/>
    <w:rsid w:val="009C2BEE"/>
    <w:rsid w:val="009C6CF2"/>
    <w:rsid w:val="009D2D25"/>
    <w:rsid w:val="009D6817"/>
    <w:rsid w:val="009E62DA"/>
    <w:rsid w:val="009E6FB2"/>
    <w:rsid w:val="009E74D0"/>
    <w:rsid w:val="00A01931"/>
    <w:rsid w:val="00A01CD5"/>
    <w:rsid w:val="00A05AE1"/>
    <w:rsid w:val="00A12FF1"/>
    <w:rsid w:val="00A43C17"/>
    <w:rsid w:val="00A47E90"/>
    <w:rsid w:val="00A615CB"/>
    <w:rsid w:val="00A715B3"/>
    <w:rsid w:val="00A8024E"/>
    <w:rsid w:val="00A80C7B"/>
    <w:rsid w:val="00A83C75"/>
    <w:rsid w:val="00A85D2A"/>
    <w:rsid w:val="00A86142"/>
    <w:rsid w:val="00AA2A39"/>
    <w:rsid w:val="00AA2DBD"/>
    <w:rsid w:val="00AB46EF"/>
    <w:rsid w:val="00AB7AAD"/>
    <w:rsid w:val="00AC2360"/>
    <w:rsid w:val="00AC48F8"/>
    <w:rsid w:val="00AC6094"/>
    <w:rsid w:val="00AD142F"/>
    <w:rsid w:val="00AD63B1"/>
    <w:rsid w:val="00AE2E7A"/>
    <w:rsid w:val="00AF613E"/>
    <w:rsid w:val="00B0009E"/>
    <w:rsid w:val="00B03A17"/>
    <w:rsid w:val="00B0634A"/>
    <w:rsid w:val="00B1474E"/>
    <w:rsid w:val="00B14D44"/>
    <w:rsid w:val="00B17B92"/>
    <w:rsid w:val="00B24BFD"/>
    <w:rsid w:val="00B269A7"/>
    <w:rsid w:val="00B314CD"/>
    <w:rsid w:val="00B33148"/>
    <w:rsid w:val="00B35465"/>
    <w:rsid w:val="00B367B3"/>
    <w:rsid w:val="00B4740F"/>
    <w:rsid w:val="00B504AF"/>
    <w:rsid w:val="00B550AD"/>
    <w:rsid w:val="00B55424"/>
    <w:rsid w:val="00B56AB6"/>
    <w:rsid w:val="00B609A9"/>
    <w:rsid w:val="00B66599"/>
    <w:rsid w:val="00B66897"/>
    <w:rsid w:val="00B672D6"/>
    <w:rsid w:val="00B738D5"/>
    <w:rsid w:val="00B74772"/>
    <w:rsid w:val="00B80E7F"/>
    <w:rsid w:val="00B84E38"/>
    <w:rsid w:val="00B866E5"/>
    <w:rsid w:val="00B86C3F"/>
    <w:rsid w:val="00B93AAF"/>
    <w:rsid w:val="00B956E6"/>
    <w:rsid w:val="00BB7F98"/>
    <w:rsid w:val="00BC0163"/>
    <w:rsid w:val="00BC075D"/>
    <w:rsid w:val="00BC2AA4"/>
    <w:rsid w:val="00BC4553"/>
    <w:rsid w:val="00BC4E5A"/>
    <w:rsid w:val="00BC6EEF"/>
    <w:rsid w:val="00BD28DD"/>
    <w:rsid w:val="00BD71EC"/>
    <w:rsid w:val="00BF0E97"/>
    <w:rsid w:val="00BF5348"/>
    <w:rsid w:val="00C02842"/>
    <w:rsid w:val="00C0356E"/>
    <w:rsid w:val="00C056C0"/>
    <w:rsid w:val="00C1403C"/>
    <w:rsid w:val="00C14728"/>
    <w:rsid w:val="00C17325"/>
    <w:rsid w:val="00C179C2"/>
    <w:rsid w:val="00C224FC"/>
    <w:rsid w:val="00C25DB0"/>
    <w:rsid w:val="00C25ECA"/>
    <w:rsid w:val="00C51A6E"/>
    <w:rsid w:val="00C53F56"/>
    <w:rsid w:val="00C544BA"/>
    <w:rsid w:val="00C569C3"/>
    <w:rsid w:val="00C5723E"/>
    <w:rsid w:val="00C646C7"/>
    <w:rsid w:val="00C64CB8"/>
    <w:rsid w:val="00C67289"/>
    <w:rsid w:val="00C70B66"/>
    <w:rsid w:val="00C731D4"/>
    <w:rsid w:val="00C82B9A"/>
    <w:rsid w:val="00C97C4A"/>
    <w:rsid w:val="00CA0581"/>
    <w:rsid w:val="00CB65FF"/>
    <w:rsid w:val="00CD14C7"/>
    <w:rsid w:val="00CD1E8D"/>
    <w:rsid w:val="00CE0CE1"/>
    <w:rsid w:val="00CE1A30"/>
    <w:rsid w:val="00CF497C"/>
    <w:rsid w:val="00CF6849"/>
    <w:rsid w:val="00D02252"/>
    <w:rsid w:val="00D10F3F"/>
    <w:rsid w:val="00D112CF"/>
    <w:rsid w:val="00D16C14"/>
    <w:rsid w:val="00D20136"/>
    <w:rsid w:val="00D20ED3"/>
    <w:rsid w:val="00D324D4"/>
    <w:rsid w:val="00D344F3"/>
    <w:rsid w:val="00D41204"/>
    <w:rsid w:val="00D423EE"/>
    <w:rsid w:val="00D5394B"/>
    <w:rsid w:val="00D611F0"/>
    <w:rsid w:val="00D77D04"/>
    <w:rsid w:val="00D80C37"/>
    <w:rsid w:val="00D87DE0"/>
    <w:rsid w:val="00D95EA8"/>
    <w:rsid w:val="00D970AD"/>
    <w:rsid w:val="00DB3E9D"/>
    <w:rsid w:val="00DB6087"/>
    <w:rsid w:val="00DC4B3D"/>
    <w:rsid w:val="00DD2A76"/>
    <w:rsid w:val="00DD38A5"/>
    <w:rsid w:val="00DD50E3"/>
    <w:rsid w:val="00DE769F"/>
    <w:rsid w:val="00DF22FA"/>
    <w:rsid w:val="00DF5AA7"/>
    <w:rsid w:val="00DF6699"/>
    <w:rsid w:val="00E012E6"/>
    <w:rsid w:val="00E01927"/>
    <w:rsid w:val="00E043E0"/>
    <w:rsid w:val="00E16736"/>
    <w:rsid w:val="00E21887"/>
    <w:rsid w:val="00E22573"/>
    <w:rsid w:val="00E30C14"/>
    <w:rsid w:val="00E325AE"/>
    <w:rsid w:val="00E33A10"/>
    <w:rsid w:val="00E37028"/>
    <w:rsid w:val="00E4220C"/>
    <w:rsid w:val="00E42959"/>
    <w:rsid w:val="00E50198"/>
    <w:rsid w:val="00E57AC8"/>
    <w:rsid w:val="00E63B23"/>
    <w:rsid w:val="00E6771F"/>
    <w:rsid w:val="00E72D29"/>
    <w:rsid w:val="00E7424B"/>
    <w:rsid w:val="00E77101"/>
    <w:rsid w:val="00E83D63"/>
    <w:rsid w:val="00E859B7"/>
    <w:rsid w:val="00EB1FD7"/>
    <w:rsid w:val="00EB61EF"/>
    <w:rsid w:val="00EB7D4D"/>
    <w:rsid w:val="00EC12CF"/>
    <w:rsid w:val="00EC3D71"/>
    <w:rsid w:val="00EC5038"/>
    <w:rsid w:val="00EC5999"/>
    <w:rsid w:val="00EC6B6C"/>
    <w:rsid w:val="00ED05AD"/>
    <w:rsid w:val="00EE0DBC"/>
    <w:rsid w:val="00EE3F3E"/>
    <w:rsid w:val="00EE7374"/>
    <w:rsid w:val="00EF3486"/>
    <w:rsid w:val="00EF66B8"/>
    <w:rsid w:val="00F057F8"/>
    <w:rsid w:val="00F106D5"/>
    <w:rsid w:val="00F32294"/>
    <w:rsid w:val="00F42ABE"/>
    <w:rsid w:val="00F44B71"/>
    <w:rsid w:val="00F47749"/>
    <w:rsid w:val="00F51106"/>
    <w:rsid w:val="00F554AF"/>
    <w:rsid w:val="00F66CB4"/>
    <w:rsid w:val="00F758E2"/>
    <w:rsid w:val="00F75D17"/>
    <w:rsid w:val="00F8034E"/>
    <w:rsid w:val="00F84FB9"/>
    <w:rsid w:val="00F9191A"/>
    <w:rsid w:val="00FA65D9"/>
    <w:rsid w:val="00FA7D6A"/>
    <w:rsid w:val="00FB0BF3"/>
    <w:rsid w:val="00FB5CA7"/>
    <w:rsid w:val="00FC0103"/>
    <w:rsid w:val="00FD0BFB"/>
    <w:rsid w:val="00FD5049"/>
    <w:rsid w:val="00FD617F"/>
    <w:rsid w:val="00FE31D2"/>
    <w:rsid w:val="00FE4820"/>
    <w:rsid w:val="00FF5CC2"/>
    <w:rsid w:val="0B4862F2"/>
    <w:rsid w:val="316D48A6"/>
    <w:rsid w:val="367A24DA"/>
    <w:rsid w:val="4E4E6A0A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semiHidden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qFormat="1" w:unhideWhenUsed="0"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qFormat="1" w:unhideWhenUsed="0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99" w:name="Balloon Text"/>
    <w:lsdException w:qFormat="1"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paragraph" w:styleId="2">
    <w:name w:val="heading 3"/>
    <w:basedOn w:val="1"/>
    <w:next w:val="1"/>
    <w:unhideWhenUsed/>
    <w:qFormat/>
    <w:locked/>
    <w:uiPriority w:val="0"/>
    <w:pPr>
      <w:keepNext/>
      <w:keepLines/>
      <w:spacing w:line="413" w:lineRule="auto"/>
      <w:outlineLvl w:val="2"/>
    </w:pPr>
    <w:rPr>
      <w:rFonts w:ascii="Times New Roman" w:hAnsi="Times New Roman" w:cs="Times New Roman"/>
      <w:b/>
      <w:bCs/>
      <w:kern w:val="0"/>
      <w:sz w:val="32"/>
      <w:szCs w:val="32"/>
    </w:rPr>
  </w:style>
  <w:style w:type="character" w:default="1" w:styleId="8">
    <w:name w:val="Default Paragraph Font"/>
    <w:unhideWhenUsed/>
    <w:uiPriority w:val="1"/>
  </w:style>
  <w:style w:type="table" w:default="1" w:styleId="11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subject"/>
    <w:basedOn w:val="4"/>
    <w:next w:val="4"/>
    <w:link w:val="17"/>
    <w:semiHidden/>
    <w:qFormat/>
    <w:uiPriority w:val="99"/>
    <w:rPr>
      <w:b/>
      <w:bCs/>
    </w:rPr>
  </w:style>
  <w:style w:type="paragraph" w:styleId="4">
    <w:name w:val="annotation text"/>
    <w:basedOn w:val="1"/>
    <w:link w:val="16"/>
    <w:semiHidden/>
    <w:qFormat/>
    <w:uiPriority w:val="99"/>
    <w:pPr>
      <w:jc w:val="left"/>
    </w:pPr>
    <w:rPr>
      <w:kern w:val="0"/>
    </w:rPr>
  </w:style>
  <w:style w:type="paragraph" w:styleId="5">
    <w:name w:val="Balloon Text"/>
    <w:basedOn w:val="1"/>
    <w:link w:val="18"/>
    <w:semiHidden/>
    <w:uiPriority w:val="99"/>
    <w:rPr>
      <w:kern w:val="0"/>
      <w:sz w:val="2"/>
      <w:szCs w:val="2"/>
    </w:rPr>
  </w:style>
  <w:style w:type="paragraph" w:styleId="6">
    <w:name w:val="footer"/>
    <w:basedOn w:val="1"/>
    <w:link w:val="15"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7">
    <w:name w:val="header"/>
    <w:basedOn w:val="1"/>
    <w:link w:val="14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character" w:styleId="9">
    <w:name w:val="Hyperlink"/>
    <w:basedOn w:val="8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styleId="10">
    <w:name w:val="annotation reference"/>
    <w:semiHidden/>
    <w:qFormat/>
    <w:uiPriority w:val="99"/>
    <w:rPr>
      <w:sz w:val="21"/>
      <w:szCs w:val="21"/>
    </w:rPr>
  </w:style>
  <w:style w:type="table" w:styleId="12">
    <w:name w:val="Table Grid"/>
    <w:basedOn w:val="11"/>
    <w:qFormat/>
    <w:uiPriority w:val="99"/>
    <w:rPr>
      <w:rFonts w:cs="Calibri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3">
    <w:name w:val="列出段落1"/>
    <w:basedOn w:val="1"/>
    <w:qFormat/>
    <w:uiPriority w:val="99"/>
    <w:pPr>
      <w:ind w:firstLine="420" w:firstLineChars="200"/>
    </w:pPr>
  </w:style>
  <w:style w:type="character" w:customStyle="1" w:styleId="14">
    <w:name w:val="页眉 Char"/>
    <w:link w:val="7"/>
    <w:qFormat/>
    <w:locked/>
    <w:uiPriority w:val="99"/>
    <w:rPr>
      <w:sz w:val="18"/>
      <w:szCs w:val="18"/>
    </w:rPr>
  </w:style>
  <w:style w:type="character" w:customStyle="1" w:styleId="15">
    <w:name w:val="页脚 Char"/>
    <w:link w:val="6"/>
    <w:qFormat/>
    <w:locked/>
    <w:uiPriority w:val="99"/>
    <w:rPr>
      <w:sz w:val="18"/>
      <w:szCs w:val="18"/>
    </w:rPr>
  </w:style>
  <w:style w:type="character" w:customStyle="1" w:styleId="16">
    <w:name w:val="批注文字 Char"/>
    <w:link w:val="4"/>
    <w:semiHidden/>
    <w:qFormat/>
    <w:locked/>
    <w:uiPriority w:val="99"/>
    <w:rPr>
      <w:sz w:val="21"/>
      <w:szCs w:val="21"/>
    </w:rPr>
  </w:style>
  <w:style w:type="character" w:customStyle="1" w:styleId="17">
    <w:name w:val="批注主题 Char"/>
    <w:link w:val="3"/>
    <w:semiHidden/>
    <w:qFormat/>
    <w:locked/>
    <w:uiPriority w:val="99"/>
    <w:rPr>
      <w:b/>
      <w:bCs/>
      <w:sz w:val="21"/>
      <w:szCs w:val="21"/>
    </w:rPr>
  </w:style>
  <w:style w:type="character" w:customStyle="1" w:styleId="18">
    <w:name w:val="批注框文本 Char"/>
    <w:link w:val="5"/>
    <w:semiHidden/>
    <w:qFormat/>
    <w:locked/>
    <w:uiPriority w:val="99"/>
    <w:rPr>
      <w:sz w:val="2"/>
      <w:szCs w:val="2"/>
    </w:rPr>
  </w:style>
  <w:style w:type="paragraph" w:customStyle="1" w:styleId="19">
    <w:name w:val="Default"/>
    <w:qFormat/>
    <w:uiPriority w:val="0"/>
    <w:pPr>
      <w:widowControl w:val="0"/>
      <w:autoSpaceDE w:val="0"/>
      <w:autoSpaceDN w:val="0"/>
      <w:adjustRightInd w:val="0"/>
    </w:pPr>
    <w:rPr>
      <w:rFonts w:ascii="仿宋" w:hAnsi="仿宋" w:eastAsia="宋体" w:cs="仿宋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1EA9F7A-FBEC-474E-B615-77EAA30F7CE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</Company>
  <Pages>3</Pages>
  <Words>228</Words>
  <Characters>1306</Characters>
  <Lines>10</Lines>
  <Paragraphs>3</Paragraphs>
  <TotalTime>0</TotalTime>
  <ScaleCrop>false</ScaleCrop>
  <LinksUpToDate>false</LinksUpToDate>
  <CharactersWithSpaces>1531</CharactersWithSpaces>
  <Application>WPS Office_10.1.0.5975_F1E327BC-269C-435d-A152-05C5408002CA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2015-09-29T02:27:00Z</dcterms:created>
  <dc:creator>lenovo</dc:creator>
  <cp:lastModifiedBy>Administrator</cp:lastModifiedBy>
  <dcterms:modified xsi:type="dcterms:W3CDTF">2016-09-22T08:06:09Z</dcterms:modified>
  <dc:title>2015基本技能大赛规程</dc:title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2052-10.1.0.5975</vt:lpwstr>
  </property>
</Properties>
</file>